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A2F9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949DD28">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65CA5B5A">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545A4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C6E3718">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7C5A68F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3B52E7D5">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JPH</w:t>
                  </w:r>
                  <w:r>
                    <w:fldChar w:fldCharType="end"/>
                  </w:r>
                  <w:bookmarkEnd w:id="1"/>
                </w:p>
              </w:tc>
            </w:tr>
          </w:tbl>
          <w:p w14:paraId="148EB739">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25BC757F">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40A77A4D">
      <w:pPr>
        <w:pStyle w:val="195"/>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JPH</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2024</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462E4647">
      <w:pPr>
        <w:pStyle w:val="196"/>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3DF2F4B0">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86E4645">
      <w:pPr>
        <w:pStyle w:val="50"/>
        <w:framePr w:w="9639" w:h="6976" w:hRule="exact" w:hSpace="0" w:vSpace="0" w:wrap="around" w:hAnchor="page" w:y="6408"/>
        <w:jc w:val="center"/>
        <w:rPr>
          <w:rFonts w:ascii="黑体" w:hAnsi="黑体" w:eastAsia="黑体"/>
          <w:b w:val="0"/>
          <w:bCs w:val="0"/>
          <w:w w:val="100"/>
        </w:rPr>
      </w:pPr>
    </w:p>
    <w:p w14:paraId="47D8581E">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小型挖掘机</w:t>
      </w:r>
      <w:r>
        <w:fldChar w:fldCharType="end"/>
      </w:r>
      <w:bookmarkEnd w:id="8"/>
    </w:p>
    <w:p w14:paraId="6D3E2892">
      <w:pPr>
        <w:framePr w:w="9639" w:h="6974" w:hRule="exact" w:wrap="around" w:vAnchor="page" w:hAnchor="page" w:x="1419" w:y="6408" w:anchorLock="1"/>
        <w:ind w:left="-1418"/>
      </w:pPr>
    </w:p>
    <w:p w14:paraId="5526D63E">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Compact excavator</w:t>
      </w:r>
      <w:r>
        <w:rPr>
          <w:rFonts w:eastAsia="黑体"/>
          <w:szCs w:val="28"/>
        </w:rPr>
        <w:fldChar w:fldCharType="end"/>
      </w:r>
      <w:bookmarkEnd w:id="9"/>
    </w:p>
    <w:p w14:paraId="1823C216">
      <w:pPr>
        <w:framePr w:w="9639" w:h="6974" w:hRule="exact" w:wrap="around" w:vAnchor="page" w:hAnchor="page" w:x="1419" w:y="6408" w:anchorLock="1"/>
        <w:spacing w:line="760" w:lineRule="exact"/>
        <w:ind w:left="-1418"/>
      </w:pPr>
      <w:bookmarkStart w:id="43" w:name="_GoBack"/>
      <w:bookmarkEnd w:id="43"/>
    </w:p>
    <w:p w14:paraId="129C9A85">
      <w:pPr>
        <w:pStyle w:val="125"/>
        <w:framePr w:w="9639" w:h="6974" w:hRule="exact" w:wrap="around" w:vAnchor="page" w:hAnchor="page" w:x="1419" w:y="6408" w:anchorLock="1"/>
        <w:textAlignment w:val="bottom"/>
        <w:rPr>
          <w:rFonts w:eastAsia="黑体"/>
          <w:szCs w:val="28"/>
        </w:rPr>
      </w:pPr>
    </w:p>
    <w:p w14:paraId="7C26CFDA">
      <w:pPr>
        <w:pStyle w:val="125"/>
        <w:framePr w:w="9639" w:h="6974" w:hRule="exact" w:wrap="around" w:vAnchor="page" w:hAnchor="page" w:x="1419" w:y="6408" w:anchorLock="1"/>
        <w:spacing w:before="440" w:after="160"/>
        <w:textAlignment w:val="bottom"/>
        <w:rPr>
          <w:sz w:val="24"/>
          <w:szCs w:val="28"/>
        </w:rPr>
      </w:pPr>
      <w:bookmarkStart w:id="10" w:name="下拉1"/>
      <w:r>
        <w:rPr>
          <w:rFonts w:hint="eastAsia" w:cs="Times New Roman"/>
          <w:sz w:val="24"/>
          <w:szCs w:val="28"/>
          <w:lang w:val="en-US" w:eastAsia="zh-CN" w:bidi="ar-SA"/>
        </w:rPr>
        <w:t>征求意见稿</w:t>
      </w:r>
      <w:r>
        <w:rPr>
          <w:rFonts w:ascii="Times New Roman" w:hAnsi="Times New Roman" w:eastAsia="宋体" w:cs="Times New Roman"/>
          <w:sz w:val="24"/>
          <w:szCs w:val="28"/>
          <w:lang w:val="en-US" w:eastAsia="zh-CN" w:bidi="ar-SA"/>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10"/>
    </w:p>
    <w:p w14:paraId="467D2C00">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14:paraId="3AEA629E">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25744955">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070EB23E">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67E6B0B8">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济宁市品牌建设促进会</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0E8B0C57">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B99A82D">
      <w:pPr>
        <w:spacing w:line="20" w:lineRule="exact"/>
        <w:jc w:val="center"/>
        <w:rPr>
          <w:rFonts w:ascii="黑体" w:hAnsi="黑体" w:eastAsia="黑体"/>
          <w:sz w:val="32"/>
          <w:szCs w:val="32"/>
        </w:rPr>
      </w:pPr>
      <w:bookmarkStart w:id="20" w:name="BookMark4"/>
    </w:p>
    <w:p w14:paraId="2CB094F7">
      <w:pPr>
        <w:spacing w:line="20" w:lineRule="exact"/>
        <w:jc w:val="center"/>
        <w:rPr>
          <w:rFonts w:ascii="黑体" w:hAnsi="黑体" w:eastAsia="黑体"/>
          <w:sz w:val="32"/>
          <w:szCs w:val="32"/>
        </w:rPr>
      </w:pPr>
    </w:p>
    <w:sdt>
      <w:sdtPr>
        <w:tag w:val="NEW_STAND_NAME"/>
        <w:id w:val="595910757"/>
        <w:lock w:val="sdtLocked"/>
        <w:placeholder>
          <w:docPart w:val="2CDE8F4FC3C5411BA77DE085CE9F4168"/>
        </w:placeholder>
      </w:sdtPr>
      <w:sdtContent>
        <w:p w14:paraId="3D6DBE14">
          <w:pPr>
            <w:pStyle w:val="177"/>
            <w:spacing w:before="240" w:beforeLines="100" w:after="528" w:afterLines="220"/>
          </w:pPr>
          <w:bookmarkStart w:id="21" w:name="NEW_STAND_NAME"/>
          <w:r>
            <w:rPr>
              <w:rFonts w:hint="eastAsia"/>
            </w:rPr>
            <w:t>小型挖掘机</w:t>
          </w:r>
        </w:p>
      </w:sdtContent>
    </w:sdt>
    <w:bookmarkEnd w:id="21"/>
    <w:p w14:paraId="03CD234A">
      <w:pPr>
        <w:pStyle w:val="104"/>
        <w:spacing w:before="240" w:after="240"/>
      </w:pPr>
      <w:bookmarkStart w:id="22" w:name="_Toc26986530"/>
      <w:bookmarkStart w:id="23" w:name="_Toc26986771"/>
      <w:bookmarkStart w:id="24" w:name="_Toc24884218"/>
      <w:bookmarkStart w:id="25" w:name="_Toc97192964"/>
      <w:bookmarkStart w:id="26" w:name="_Toc26718930"/>
      <w:bookmarkStart w:id="27" w:name="_Toc17233333"/>
      <w:bookmarkStart w:id="28" w:name="_Toc17233325"/>
      <w:bookmarkStart w:id="29" w:name="_Toc24884211"/>
      <w:bookmarkStart w:id="30" w:name="_Toc26648465"/>
      <w:r>
        <w:rPr>
          <w:rFonts w:hint="eastAsia"/>
        </w:rPr>
        <w:t>范围</w:t>
      </w:r>
      <w:bookmarkEnd w:id="22"/>
      <w:bookmarkEnd w:id="23"/>
      <w:bookmarkEnd w:id="24"/>
      <w:bookmarkEnd w:id="25"/>
      <w:bookmarkEnd w:id="26"/>
      <w:bookmarkEnd w:id="27"/>
      <w:bookmarkEnd w:id="28"/>
      <w:bookmarkEnd w:id="29"/>
      <w:bookmarkEnd w:id="30"/>
    </w:p>
    <w:p w14:paraId="7A38C96B">
      <w:pPr>
        <w:pStyle w:val="56"/>
        <w:ind w:firstLine="420"/>
        <w:rPr>
          <w:rFonts w:hint="eastAsia"/>
        </w:rPr>
      </w:pPr>
      <w:bookmarkStart w:id="31" w:name="_Toc17233334"/>
      <w:bookmarkStart w:id="32" w:name="_Toc24884212"/>
      <w:bookmarkStart w:id="33" w:name="_Toc24884219"/>
      <w:bookmarkStart w:id="34" w:name="_Toc17233326"/>
      <w:bookmarkStart w:id="35" w:name="_Toc26648466"/>
      <w:r>
        <w:rPr>
          <w:rFonts w:hint="eastAsia"/>
        </w:rPr>
        <w:t>本文件规定了小型挖掘机的术语和定义、产品型号及基本参数、要求、试验方法、检验规则及标志、包装、运输和贮存。</w:t>
      </w:r>
    </w:p>
    <w:p w14:paraId="5D0DBC9B">
      <w:pPr>
        <w:pStyle w:val="56"/>
        <w:ind w:firstLine="420"/>
      </w:pPr>
      <w:r>
        <w:rPr>
          <w:rFonts w:hint="eastAsia"/>
        </w:rPr>
        <w:t>本文件适用于小型挖掘机。</w:t>
      </w:r>
    </w:p>
    <w:p w14:paraId="35A77093">
      <w:pPr>
        <w:pStyle w:val="104"/>
        <w:spacing w:before="240" w:after="240"/>
      </w:pPr>
      <w:bookmarkStart w:id="36" w:name="_Toc26718931"/>
      <w:bookmarkStart w:id="37" w:name="_Toc26986531"/>
      <w:bookmarkStart w:id="38" w:name="_Toc97192965"/>
      <w:bookmarkStart w:id="39" w:name="_Toc26986772"/>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AF20345CEBDF4AEFAA470B699A86631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117C4DF">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7C2AF20">
      <w:pPr>
        <w:pStyle w:val="56"/>
        <w:ind w:firstLine="420"/>
        <w:rPr>
          <w:rFonts w:hint="eastAsia"/>
        </w:rPr>
      </w:pPr>
      <w:r>
        <w:rPr>
          <w:rFonts w:hint="eastAsia"/>
        </w:rPr>
        <w:t>GB/T 3766  液压传动 系统及其元件的通用规则和安全要求</w:t>
      </w:r>
    </w:p>
    <w:p w14:paraId="5A2E53CA">
      <w:pPr>
        <w:pStyle w:val="56"/>
        <w:ind w:firstLine="420"/>
        <w:rPr>
          <w:rFonts w:hint="eastAsia"/>
        </w:rPr>
      </w:pPr>
      <w:r>
        <w:rPr>
          <w:rFonts w:hint="eastAsia"/>
        </w:rPr>
        <w:t>GB/T 4208—2017 外壳防护等级</w:t>
      </w:r>
      <w:r>
        <w:rPr>
          <w:rFonts w:hint="eastAsia"/>
          <w:lang w:eastAsia="zh-CN"/>
        </w:rPr>
        <w:t>（</w:t>
      </w:r>
      <w:r>
        <w:rPr>
          <w:rFonts w:hint="eastAsia"/>
        </w:rPr>
        <w:t>IP代码</w:t>
      </w:r>
      <w:r>
        <w:rPr>
          <w:rFonts w:hint="eastAsia"/>
          <w:lang w:eastAsia="zh-CN"/>
        </w:rPr>
        <w:t>）</w:t>
      </w:r>
    </w:p>
    <w:p w14:paraId="337E1B88">
      <w:pPr>
        <w:pStyle w:val="56"/>
        <w:ind w:firstLine="420"/>
        <w:rPr>
          <w:rFonts w:hint="eastAsia"/>
        </w:rPr>
      </w:pPr>
      <w:r>
        <w:rPr>
          <w:rFonts w:hint="eastAsia"/>
        </w:rPr>
        <w:t>GB/T 6572 土方机械</w:t>
      </w:r>
      <w:r>
        <w:rPr>
          <w:rFonts w:hint="eastAsia"/>
          <w:lang w:val="en-US" w:eastAsia="zh-CN"/>
        </w:rPr>
        <w:t xml:space="preserve"> </w:t>
      </w:r>
      <w:r>
        <w:rPr>
          <w:rFonts w:hint="eastAsia"/>
        </w:rPr>
        <w:t>液压挖掘机术语和商业规格</w:t>
      </w:r>
    </w:p>
    <w:p w14:paraId="1408321D">
      <w:pPr>
        <w:pStyle w:val="56"/>
        <w:ind w:firstLine="420"/>
        <w:rPr>
          <w:rFonts w:hint="eastAsia"/>
        </w:rPr>
      </w:pPr>
      <w:r>
        <w:rPr>
          <w:rFonts w:hint="eastAsia"/>
        </w:rPr>
        <w:t>GB/T 7586—2018 土方机械</w:t>
      </w:r>
      <w:r>
        <w:rPr>
          <w:rFonts w:hint="eastAsia"/>
          <w:lang w:val="en-US" w:eastAsia="zh-CN"/>
        </w:rPr>
        <w:t xml:space="preserve"> </w:t>
      </w:r>
      <w:r>
        <w:rPr>
          <w:rFonts w:hint="eastAsia"/>
        </w:rPr>
        <w:t>液压挖掘机试验方法</w:t>
      </w:r>
    </w:p>
    <w:p w14:paraId="4CBE7B23">
      <w:pPr>
        <w:pStyle w:val="56"/>
        <w:ind w:firstLine="420"/>
        <w:rPr>
          <w:rFonts w:hint="eastAsia"/>
        </w:rPr>
      </w:pPr>
      <w:r>
        <w:rPr>
          <w:rFonts w:hint="eastAsia"/>
        </w:rPr>
        <w:t>GB/T 8498 土方机械</w:t>
      </w:r>
      <w:r>
        <w:rPr>
          <w:rFonts w:hint="eastAsia"/>
          <w:lang w:val="en-US" w:eastAsia="zh-CN"/>
        </w:rPr>
        <w:t xml:space="preserve"> </w:t>
      </w:r>
      <w:r>
        <w:rPr>
          <w:rFonts w:hint="eastAsia"/>
        </w:rPr>
        <w:t>基本类型识别、术语和定义</w:t>
      </w:r>
    </w:p>
    <w:p w14:paraId="4E5ACAE7">
      <w:pPr>
        <w:pStyle w:val="56"/>
        <w:ind w:firstLine="420"/>
        <w:rPr>
          <w:rFonts w:hint="eastAsia"/>
        </w:rPr>
      </w:pPr>
      <w:r>
        <w:rPr>
          <w:rFonts w:hint="eastAsia"/>
        </w:rPr>
        <w:t>GB/T 8593.1 土方机械</w:t>
      </w:r>
      <w:r>
        <w:rPr>
          <w:rFonts w:hint="eastAsia"/>
          <w:lang w:val="en-US" w:eastAsia="zh-CN"/>
        </w:rPr>
        <w:t xml:space="preserve"> </w:t>
      </w:r>
      <w:r>
        <w:rPr>
          <w:rFonts w:hint="eastAsia"/>
        </w:rPr>
        <w:t>司机操纵装置和其他显示装置用符号</w:t>
      </w:r>
      <w:r>
        <w:rPr>
          <w:rFonts w:hint="eastAsia"/>
          <w:lang w:val="en-US" w:eastAsia="zh-CN"/>
        </w:rPr>
        <w:t xml:space="preserve"> </w:t>
      </w:r>
      <w:r>
        <w:rPr>
          <w:rFonts w:hint="eastAsia"/>
        </w:rPr>
        <w:t>第1部分：通用符号</w:t>
      </w:r>
    </w:p>
    <w:p w14:paraId="121454D9">
      <w:pPr>
        <w:pStyle w:val="56"/>
        <w:ind w:firstLine="420"/>
        <w:rPr>
          <w:rFonts w:hint="eastAsia"/>
        </w:rPr>
      </w:pPr>
      <w:r>
        <w:rPr>
          <w:rFonts w:hint="eastAsia"/>
        </w:rPr>
        <w:t>GB/T 8593.2—2021 土方机械</w:t>
      </w:r>
      <w:r>
        <w:rPr>
          <w:rFonts w:hint="eastAsia"/>
          <w:lang w:val="en-US" w:eastAsia="zh-CN"/>
        </w:rPr>
        <w:t xml:space="preserve"> </w:t>
      </w:r>
      <w:r>
        <w:rPr>
          <w:rFonts w:hint="eastAsia"/>
        </w:rPr>
        <w:t>司机操纵装置和其他显示装置用符号</w:t>
      </w:r>
      <w:r>
        <w:rPr>
          <w:rFonts w:hint="eastAsia"/>
          <w:lang w:val="en-US" w:eastAsia="zh-CN"/>
        </w:rPr>
        <w:t xml:space="preserve"> </w:t>
      </w:r>
      <w:r>
        <w:rPr>
          <w:rFonts w:hint="eastAsia"/>
        </w:rPr>
        <w:t>第2部分：机器、工作装置和附件的特殊符号</w:t>
      </w:r>
    </w:p>
    <w:p w14:paraId="6EBDFD3B">
      <w:pPr>
        <w:pStyle w:val="56"/>
        <w:ind w:firstLine="420"/>
        <w:rPr>
          <w:rFonts w:hint="eastAsia"/>
        </w:rPr>
      </w:pPr>
      <w:r>
        <w:rPr>
          <w:rFonts w:hint="eastAsia"/>
        </w:rPr>
        <w:t>GB/T 8595—2023 土方机械</w:t>
      </w:r>
      <w:r>
        <w:rPr>
          <w:rFonts w:hint="eastAsia"/>
          <w:lang w:val="en-US" w:eastAsia="zh-CN"/>
        </w:rPr>
        <w:t xml:space="preserve"> </w:t>
      </w:r>
      <w:r>
        <w:rPr>
          <w:rFonts w:hint="eastAsia"/>
        </w:rPr>
        <w:t>司机的操纵装置</w:t>
      </w:r>
    </w:p>
    <w:p w14:paraId="06F1539A">
      <w:pPr>
        <w:pStyle w:val="56"/>
        <w:ind w:firstLine="420"/>
        <w:rPr>
          <w:rFonts w:hint="eastAsia"/>
        </w:rPr>
      </w:pPr>
      <w:r>
        <w:rPr>
          <w:rFonts w:hint="eastAsia"/>
        </w:rPr>
        <w:t>GB/T 9139—2018 土方机械 液压挖掘机技术条件</w:t>
      </w:r>
    </w:p>
    <w:p w14:paraId="25489AC3">
      <w:pPr>
        <w:pStyle w:val="56"/>
        <w:ind w:firstLine="420"/>
        <w:rPr>
          <w:rFonts w:hint="eastAsia"/>
        </w:rPr>
      </w:pPr>
      <w:r>
        <w:rPr>
          <w:rFonts w:hint="eastAsia"/>
        </w:rPr>
        <w:t>GB/T 13331 土方机械</w:t>
      </w:r>
      <w:r>
        <w:rPr>
          <w:rFonts w:hint="eastAsia"/>
          <w:lang w:val="en-US" w:eastAsia="zh-CN"/>
        </w:rPr>
        <w:t xml:space="preserve"> </w:t>
      </w:r>
      <w:r>
        <w:rPr>
          <w:rFonts w:hint="eastAsia"/>
        </w:rPr>
        <w:t>液压挖掘机 起重量</w:t>
      </w:r>
    </w:p>
    <w:p w14:paraId="78E661C0">
      <w:pPr>
        <w:pStyle w:val="56"/>
        <w:ind w:firstLine="420"/>
        <w:rPr>
          <w:rFonts w:hint="eastAsia"/>
        </w:rPr>
      </w:pPr>
      <w:r>
        <w:rPr>
          <w:rFonts w:hint="eastAsia"/>
        </w:rPr>
        <w:t>GB 16710—2010 土方机械</w:t>
      </w:r>
      <w:r>
        <w:rPr>
          <w:rFonts w:hint="eastAsia"/>
          <w:lang w:val="en-US" w:eastAsia="zh-CN"/>
        </w:rPr>
        <w:t xml:space="preserve"> </w:t>
      </w:r>
      <w:r>
        <w:rPr>
          <w:rFonts w:hint="eastAsia"/>
        </w:rPr>
        <w:t>噪声限值</w:t>
      </w:r>
    </w:p>
    <w:p w14:paraId="1E3C353A">
      <w:pPr>
        <w:pStyle w:val="56"/>
        <w:ind w:firstLine="420"/>
        <w:rPr>
          <w:rFonts w:hint="eastAsia"/>
        </w:rPr>
      </w:pPr>
      <w:r>
        <w:rPr>
          <w:rFonts w:hint="eastAsia"/>
        </w:rPr>
        <w:t>GB/T 16937—2020 土方机械</w:t>
      </w:r>
      <w:r>
        <w:rPr>
          <w:rFonts w:hint="eastAsia"/>
          <w:lang w:val="en-US" w:eastAsia="zh-CN"/>
        </w:rPr>
        <w:t xml:space="preserve"> </w:t>
      </w:r>
      <w:r>
        <w:rPr>
          <w:rFonts w:hint="eastAsia"/>
        </w:rPr>
        <w:t>司机视野试验方法和性能准则</w:t>
      </w:r>
    </w:p>
    <w:p w14:paraId="1BF5F229">
      <w:pPr>
        <w:pStyle w:val="56"/>
        <w:ind w:firstLine="420"/>
        <w:rPr>
          <w:rFonts w:hint="eastAsia"/>
        </w:rPr>
      </w:pPr>
      <w:r>
        <w:rPr>
          <w:rFonts w:hint="eastAsia"/>
        </w:rPr>
        <w:t>GB/T 17299 土方机械</w:t>
      </w:r>
      <w:r>
        <w:rPr>
          <w:rFonts w:hint="eastAsia"/>
          <w:lang w:val="en-US" w:eastAsia="zh-CN"/>
        </w:rPr>
        <w:t xml:space="preserve"> </w:t>
      </w:r>
      <w:r>
        <w:rPr>
          <w:rFonts w:hint="eastAsia"/>
        </w:rPr>
        <w:t>最小入口尺寸</w:t>
      </w:r>
    </w:p>
    <w:p w14:paraId="58C451FC">
      <w:pPr>
        <w:pStyle w:val="56"/>
        <w:ind w:firstLine="420"/>
        <w:rPr>
          <w:rFonts w:hint="eastAsia"/>
        </w:rPr>
      </w:pPr>
      <w:r>
        <w:rPr>
          <w:rFonts w:hint="eastAsia"/>
        </w:rPr>
        <w:t>GB/T 17300—2017 土方机械</w:t>
      </w:r>
      <w:r>
        <w:rPr>
          <w:rFonts w:hint="eastAsia"/>
          <w:lang w:val="en-US" w:eastAsia="zh-CN"/>
        </w:rPr>
        <w:t xml:space="preserve"> </w:t>
      </w:r>
      <w:r>
        <w:rPr>
          <w:rFonts w:hint="eastAsia"/>
        </w:rPr>
        <w:t>通道装置</w:t>
      </w:r>
    </w:p>
    <w:p w14:paraId="70DD6B00">
      <w:pPr>
        <w:pStyle w:val="56"/>
        <w:ind w:firstLine="420"/>
        <w:rPr>
          <w:rFonts w:hint="eastAsia"/>
        </w:rPr>
      </w:pPr>
      <w:r>
        <w:rPr>
          <w:rFonts w:hint="eastAsia"/>
        </w:rPr>
        <w:t>GB/T 17301 土方机械</w:t>
      </w:r>
      <w:r>
        <w:rPr>
          <w:rFonts w:hint="eastAsia"/>
          <w:lang w:val="en-US" w:eastAsia="zh-CN"/>
        </w:rPr>
        <w:t xml:space="preserve"> </w:t>
      </w:r>
      <w:r>
        <w:rPr>
          <w:rFonts w:hint="eastAsia"/>
        </w:rPr>
        <w:t>操作和维修空间棱角倒钝</w:t>
      </w:r>
    </w:p>
    <w:p w14:paraId="2CCB1D17">
      <w:pPr>
        <w:pStyle w:val="56"/>
        <w:ind w:firstLine="420"/>
        <w:rPr>
          <w:rFonts w:hint="eastAsia"/>
        </w:rPr>
      </w:pPr>
      <w:r>
        <w:rPr>
          <w:rFonts w:hint="eastAsia"/>
        </w:rPr>
        <w:t>GB/T 17921—2010 土方机械</w:t>
      </w:r>
      <w:r>
        <w:rPr>
          <w:rFonts w:hint="eastAsia"/>
          <w:lang w:val="en-US" w:eastAsia="zh-CN"/>
        </w:rPr>
        <w:t xml:space="preserve"> </w:t>
      </w:r>
      <w:r>
        <w:rPr>
          <w:rFonts w:hint="eastAsia"/>
        </w:rPr>
        <w:t>座椅安全带及其固定器性能要求和试验</w:t>
      </w:r>
    </w:p>
    <w:p w14:paraId="6C31B070">
      <w:pPr>
        <w:pStyle w:val="56"/>
        <w:ind w:firstLine="420"/>
        <w:rPr>
          <w:rFonts w:hint="eastAsia"/>
        </w:rPr>
      </w:pPr>
      <w:r>
        <w:rPr>
          <w:rFonts w:hint="eastAsia"/>
        </w:rPr>
        <w:t>GB/T 19929—2014 土方机械</w:t>
      </w:r>
      <w:r>
        <w:rPr>
          <w:rFonts w:hint="eastAsia"/>
          <w:lang w:val="en-US" w:eastAsia="zh-CN"/>
        </w:rPr>
        <w:t xml:space="preserve"> </w:t>
      </w:r>
      <w:r>
        <w:rPr>
          <w:rFonts w:hint="eastAsia"/>
        </w:rPr>
        <w:t>履带式机器制动系统的性能要求和试验方法</w:t>
      </w:r>
    </w:p>
    <w:p w14:paraId="2121BFE3">
      <w:pPr>
        <w:pStyle w:val="56"/>
        <w:ind w:firstLine="420"/>
        <w:rPr>
          <w:rFonts w:hint="eastAsia"/>
        </w:rPr>
      </w:pPr>
      <w:r>
        <w:rPr>
          <w:rFonts w:hint="eastAsia"/>
        </w:rPr>
        <w:t>GB/T 19930—2005 土方机械</w:t>
      </w:r>
      <w:r>
        <w:rPr>
          <w:rFonts w:hint="eastAsia"/>
          <w:lang w:val="en-US" w:eastAsia="zh-CN"/>
        </w:rPr>
        <w:t xml:space="preserve"> </w:t>
      </w:r>
      <w:r>
        <w:rPr>
          <w:rFonts w:hint="eastAsia"/>
        </w:rPr>
        <w:t>小型挖掘机倾翻保护结构的试验室试验和性能要求</w:t>
      </w:r>
    </w:p>
    <w:p w14:paraId="36ACF2D5">
      <w:pPr>
        <w:pStyle w:val="56"/>
        <w:ind w:firstLine="420"/>
        <w:rPr>
          <w:rFonts w:hint="eastAsia"/>
        </w:rPr>
      </w:pPr>
      <w:r>
        <w:rPr>
          <w:rFonts w:hint="eastAsia"/>
        </w:rPr>
        <w:t>GB/T 19932—2005 土方机械</w:t>
      </w:r>
      <w:r>
        <w:rPr>
          <w:rFonts w:hint="eastAsia"/>
          <w:lang w:val="en-US" w:eastAsia="zh-CN"/>
        </w:rPr>
        <w:t xml:space="preserve"> </w:t>
      </w:r>
      <w:r>
        <w:rPr>
          <w:rFonts w:hint="eastAsia"/>
        </w:rPr>
        <w:t>液压挖掘机司机防护装置的试验室试验和性能要求</w:t>
      </w:r>
    </w:p>
    <w:p w14:paraId="5FE21AF2">
      <w:pPr>
        <w:pStyle w:val="56"/>
        <w:ind w:firstLine="420"/>
        <w:rPr>
          <w:rFonts w:hint="eastAsia"/>
        </w:rPr>
      </w:pPr>
      <w:r>
        <w:rPr>
          <w:rFonts w:hint="eastAsia"/>
        </w:rPr>
        <w:t>GB/T 20178 土方机械</w:t>
      </w:r>
      <w:r>
        <w:rPr>
          <w:rFonts w:hint="eastAsia"/>
          <w:lang w:val="en-US" w:eastAsia="zh-CN"/>
        </w:rPr>
        <w:t xml:space="preserve"> </w:t>
      </w:r>
      <w:r>
        <w:rPr>
          <w:rFonts w:hint="eastAsia"/>
        </w:rPr>
        <w:t>机器安全标签通则</w:t>
      </w:r>
    </w:p>
    <w:p w14:paraId="016465AA">
      <w:pPr>
        <w:pStyle w:val="56"/>
        <w:ind w:firstLine="420"/>
        <w:rPr>
          <w:rFonts w:hint="eastAsia"/>
        </w:rPr>
      </w:pPr>
      <w:r>
        <w:rPr>
          <w:rFonts w:hint="eastAsia"/>
        </w:rPr>
        <w:t>GB/T 20418—2011 土方机械照明、信号和标志灯以及反射器</w:t>
      </w:r>
    </w:p>
    <w:p w14:paraId="43C8AB18">
      <w:pPr>
        <w:pStyle w:val="56"/>
        <w:ind w:firstLine="420"/>
        <w:rPr>
          <w:rFonts w:hint="eastAsia"/>
        </w:rPr>
      </w:pPr>
      <w:r>
        <w:rPr>
          <w:rFonts w:hint="eastAsia"/>
        </w:rPr>
        <w:t>GB 20891</w:t>
      </w:r>
      <w:r>
        <w:rPr>
          <w:rFonts w:hint="eastAsia"/>
          <w:lang w:val="en-US" w:eastAsia="zh-CN"/>
        </w:rPr>
        <w:t xml:space="preserve"> </w:t>
      </w:r>
      <w:r>
        <w:rPr>
          <w:rFonts w:hint="eastAsia"/>
        </w:rPr>
        <w:t>非道路移动机械用柴油机排气污染物排放限值及测量方法</w:t>
      </w:r>
      <w:r>
        <w:rPr>
          <w:rFonts w:hint="eastAsia"/>
          <w:lang w:eastAsia="zh-CN"/>
        </w:rPr>
        <w:t>（</w:t>
      </w:r>
      <w:r>
        <w:rPr>
          <w:rFonts w:hint="eastAsia"/>
        </w:rPr>
        <w:t>中国第三、四阶段</w:t>
      </w:r>
      <w:r>
        <w:rPr>
          <w:rFonts w:hint="eastAsia"/>
          <w:lang w:eastAsia="zh-CN"/>
        </w:rPr>
        <w:t>）</w:t>
      </w:r>
    </w:p>
    <w:p w14:paraId="3443851A">
      <w:pPr>
        <w:pStyle w:val="56"/>
        <w:ind w:firstLine="420"/>
        <w:rPr>
          <w:rFonts w:hint="eastAsia"/>
        </w:rPr>
      </w:pPr>
      <w:r>
        <w:rPr>
          <w:rFonts w:hint="eastAsia"/>
        </w:rPr>
        <w:t>GB/T 21153 土方机械</w:t>
      </w:r>
      <w:r>
        <w:rPr>
          <w:rFonts w:hint="eastAsia"/>
          <w:lang w:val="en-US" w:eastAsia="zh-CN"/>
        </w:rPr>
        <w:t xml:space="preserve"> </w:t>
      </w:r>
      <w:r>
        <w:rPr>
          <w:rFonts w:hint="eastAsia"/>
        </w:rPr>
        <w:t>尺寸、性能和参数的单位与测量准确度</w:t>
      </w:r>
    </w:p>
    <w:p w14:paraId="5E6040FF">
      <w:pPr>
        <w:pStyle w:val="56"/>
        <w:ind w:firstLine="420"/>
        <w:rPr>
          <w:rFonts w:hint="eastAsia"/>
        </w:rPr>
      </w:pPr>
      <w:r>
        <w:rPr>
          <w:rFonts w:hint="eastAsia"/>
        </w:rPr>
        <w:t>GB/T 21154 土方机械</w:t>
      </w:r>
      <w:r>
        <w:rPr>
          <w:rFonts w:hint="eastAsia"/>
          <w:lang w:val="en-US" w:eastAsia="zh-CN"/>
        </w:rPr>
        <w:t xml:space="preserve"> </w:t>
      </w:r>
      <w:r>
        <w:rPr>
          <w:rFonts w:hint="eastAsia"/>
        </w:rPr>
        <w:t>整机及其工作装置和部件的质量测量方法</w:t>
      </w:r>
    </w:p>
    <w:p w14:paraId="6CA53547">
      <w:pPr>
        <w:pStyle w:val="56"/>
        <w:ind w:firstLine="420"/>
        <w:rPr>
          <w:rFonts w:hint="eastAsia"/>
        </w:rPr>
      </w:pPr>
      <w:r>
        <w:rPr>
          <w:rFonts w:hint="eastAsia"/>
        </w:rPr>
        <w:t>GB/T 21155—2015 土方机械</w:t>
      </w:r>
      <w:r>
        <w:rPr>
          <w:rFonts w:hint="eastAsia"/>
          <w:lang w:val="en-US" w:eastAsia="zh-CN"/>
        </w:rPr>
        <w:t xml:space="preserve"> </w:t>
      </w:r>
      <w:r>
        <w:rPr>
          <w:rFonts w:hint="eastAsia"/>
        </w:rPr>
        <w:t>行车声响报警装置和前方喇叭试验方法和性能准则</w:t>
      </w:r>
    </w:p>
    <w:p w14:paraId="77F47B36">
      <w:pPr>
        <w:pStyle w:val="56"/>
        <w:ind w:firstLine="420"/>
        <w:rPr>
          <w:rFonts w:hint="eastAsia"/>
        </w:rPr>
      </w:pPr>
      <w:r>
        <w:rPr>
          <w:rFonts w:hint="eastAsia"/>
        </w:rPr>
        <w:t>GB/T 21935—2008 土方机械</w:t>
      </w:r>
      <w:r>
        <w:rPr>
          <w:rFonts w:hint="eastAsia"/>
          <w:lang w:val="en-US" w:eastAsia="zh-CN"/>
        </w:rPr>
        <w:t xml:space="preserve"> </w:t>
      </w:r>
      <w:r>
        <w:rPr>
          <w:rFonts w:hint="eastAsia"/>
        </w:rPr>
        <w:t>操纵的舒适区域与可及范围</w:t>
      </w:r>
    </w:p>
    <w:p w14:paraId="54AAC8EF">
      <w:pPr>
        <w:pStyle w:val="56"/>
        <w:ind w:firstLine="420"/>
        <w:rPr>
          <w:rFonts w:hint="eastAsia"/>
        </w:rPr>
      </w:pPr>
      <w:r>
        <w:rPr>
          <w:rFonts w:hint="eastAsia"/>
        </w:rPr>
        <w:t>GB/T 21936—2008 土方机械</w:t>
      </w:r>
      <w:r>
        <w:rPr>
          <w:rFonts w:hint="eastAsia"/>
          <w:lang w:val="en-US" w:eastAsia="zh-CN"/>
        </w:rPr>
        <w:t xml:space="preserve"> </w:t>
      </w:r>
      <w:r>
        <w:rPr>
          <w:rFonts w:hint="eastAsia"/>
        </w:rPr>
        <w:t>安装在机器上的拖拽装置性能要求</w:t>
      </w:r>
    </w:p>
    <w:p w14:paraId="7B0A4344">
      <w:pPr>
        <w:pStyle w:val="56"/>
        <w:ind w:firstLine="420"/>
        <w:rPr>
          <w:rFonts w:hint="eastAsia"/>
        </w:rPr>
      </w:pPr>
      <w:r>
        <w:rPr>
          <w:rFonts w:hint="eastAsia"/>
        </w:rPr>
        <w:t>GB/T 21941 土方机械</w:t>
      </w:r>
      <w:r>
        <w:rPr>
          <w:rFonts w:hint="eastAsia"/>
          <w:lang w:val="en-US" w:eastAsia="zh-CN"/>
        </w:rPr>
        <w:t xml:space="preserve"> </w:t>
      </w:r>
      <w:r>
        <w:rPr>
          <w:rFonts w:hint="eastAsia"/>
        </w:rPr>
        <w:t>液压挖掘机和挖掘装载机的反铲斗和抓铲斗容量标定</w:t>
      </w:r>
    </w:p>
    <w:p w14:paraId="56CD22D8">
      <w:pPr>
        <w:pStyle w:val="56"/>
        <w:ind w:firstLine="420"/>
        <w:rPr>
          <w:rFonts w:hint="eastAsia"/>
        </w:rPr>
      </w:pPr>
      <w:r>
        <w:rPr>
          <w:rFonts w:hint="eastAsia"/>
        </w:rPr>
        <w:t>GB/T21938 土方机械 液压挖掘机和挖掘装载机下降控制装置要求和试验</w:t>
      </w:r>
    </w:p>
    <w:p w14:paraId="5B44191E">
      <w:pPr>
        <w:pStyle w:val="56"/>
        <w:ind w:firstLine="420"/>
        <w:rPr>
          <w:rFonts w:hint="eastAsia"/>
        </w:rPr>
      </w:pPr>
      <w:r>
        <w:rPr>
          <w:rFonts w:hint="eastAsia"/>
        </w:rPr>
        <w:t>GB/T 22353—2008</w:t>
      </w:r>
      <w:r>
        <w:rPr>
          <w:rFonts w:hint="eastAsia"/>
          <w:lang w:val="en-US" w:eastAsia="zh-CN"/>
        </w:rPr>
        <w:t xml:space="preserve"> </w:t>
      </w:r>
      <w:r>
        <w:rPr>
          <w:rFonts w:hint="eastAsia"/>
        </w:rPr>
        <w:t>土方机械电线和电缆识别和标记通则</w:t>
      </w:r>
    </w:p>
    <w:p w14:paraId="5FAB223E">
      <w:pPr>
        <w:pStyle w:val="56"/>
        <w:ind w:firstLine="420"/>
        <w:rPr>
          <w:rFonts w:hint="eastAsia"/>
        </w:rPr>
      </w:pPr>
      <w:r>
        <w:rPr>
          <w:rFonts w:hint="eastAsia"/>
        </w:rPr>
        <w:t>GB/T 22356—2008</w:t>
      </w:r>
      <w:r>
        <w:rPr>
          <w:rFonts w:hint="eastAsia"/>
          <w:lang w:val="en-US" w:eastAsia="zh-CN"/>
        </w:rPr>
        <w:t xml:space="preserve"> </w:t>
      </w:r>
      <w:r>
        <w:rPr>
          <w:rFonts w:hint="eastAsia"/>
        </w:rPr>
        <w:t>土方机械</w:t>
      </w:r>
      <w:r>
        <w:rPr>
          <w:rFonts w:hint="eastAsia"/>
          <w:lang w:val="en-US" w:eastAsia="zh-CN"/>
        </w:rPr>
        <w:t xml:space="preserve"> </w:t>
      </w:r>
      <w:r>
        <w:rPr>
          <w:rFonts w:hint="eastAsia"/>
        </w:rPr>
        <w:t>钥匙锁起动系统</w:t>
      </w:r>
    </w:p>
    <w:p w14:paraId="56228278">
      <w:pPr>
        <w:pStyle w:val="56"/>
        <w:ind w:firstLine="420"/>
        <w:rPr>
          <w:rFonts w:hint="eastAsia"/>
        </w:rPr>
      </w:pPr>
      <w:r>
        <w:rPr>
          <w:rFonts w:hint="eastAsia"/>
        </w:rPr>
        <w:t>GB/T 22358 土方机械 防护与贮存</w:t>
      </w:r>
    </w:p>
    <w:p w14:paraId="37A60122">
      <w:pPr>
        <w:pStyle w:val="56"/>
        <w:ind w:firstLine="420"/>
        <w:rPr>
          <w:rFonts w:hint="eastAsia"/>
        </w:rPr>
      </w:pPr>
      <w:r>
        <w:rPr>
          <w:rFonts w:hint="eastAsia"/>
        </w:rPr>
        <w:t>GB/T 25608 土方机械 非金属燃油箱的性能要求</w:t>
      </w:r>
    </w:p>
    <w:p w14:paraId="51FC5BF6">
      <w:pPr>
        <w:pStyle w:val="56"/>
        <w:ind w:firstLine="420"/>
        <w:rPr>
          <w:rFonts w:hint="eastAsia"/>
        </w:rPr>
      </w:pPr>
      <w:r>
        <w:rPr>
          <w:rFonts w:hint="eastAsia"/>
        </w:rPr>
        <w:t>GB/T 25614 土方机械</w:t>
      </w:r>
      <w:r>
        <w:rPr>
          <w:rFonts w:hint="eastAsia"/>
          <w:lang w:val="en-US" w:eastAsia="zh-CN"/>
        </w:rPr>
        <w:t xml:space="preserve"> </w:t>
      </w:r>
      <w:r>
        <w:rPr>
          <w:rFonts w:hint="eastAsia"/>
        </w:rPr>
        <w:t>声功率级的测定动态试验条件</w:t>
      </w:r>
    </w:p>
    <w:p w14:paraId="64AFACC6">
      <w:pPr>
        <w:pStyle w:val="56"/>
        <w:ind w:firstLine="420"/>
        <w:rPr>
          <w:rFonts w:hint="eastAsia"/>
        </w:rPr>
      </w:pPr>
      <w:r>
        <w:rPr>
          <w:rFonts w:hint="eastAsia"/>
        </w:rPr>
        <w:t>GB/T 25617 土方机械</w:t>
      </w:r>
      <w:r>
        <w:rPr>
          <w:rFonts w:hint="eastAsia"/>
          <w:lang w:val="en-US" w:eastAsia="zh-CN"/>
        </w:rPr>
        <w:t xml:space="preserve"> </w:t>
      </w:r>
      <w:r>
        <w:rPr>
          <w:rFonts w:hint="eastAsia"/>
        </w:rPr>
        <w:t>机器操作的可视显示装置</w:t>
      </w:r>
    </w:p>
    <w:p w14:paraId="5CC64325">
      <w:pPr>
        <w:pStyle w:val="56"/>
        <w:ind w:firstLine="420"/>
        <w:rPr>
          <w:rFonts w:hint="eastAsia"/>
        </w:rPr>
      </w:pPr>
      <w:r>
        <w:rPr>
          <w:rFonts w:hint="eastAsia"/>
        </w:rPr>
        <w:t>GB/T 25622.1-2023 土方机械 司机手册 第一部分：内容和格式</w:t>
      </w:r>
    </w:p>
    <w:p w14:paraId="2836ED10">
      <w:pPr>
        <w:pStyle w:val="56"/>
        <w:ind w:firstLine="420"/>
        <w:rPr>
          <w:rFonts w:hint="eastAsia"/>
        </w:rPr>
      </w:pPr>
      <w:r>
        <w:rPr>
          <w:rFonts w:hint="eastAsia"/>
        </w:rPr>
        <w:t>GB/T 25624—2010 土方机械</w:t>
      </w:r>
      <w:r>
        <w:rPr>
          <w:rFonts w:hint="eastAsia"/>
          <w:lang w:val="en-US" w:eastAsia="zh-CN"/>
        </w:rPr>
        <w:t xml:space="preserve"> </w:t>
      </w:r>
      <w:r>
        <w:rPr>
          <w:rFonts w:hint="eastAsia"/>
        </w:rPr>
        <w:t>司机座椅尺寸和要求</w:t>
      </w:r>
    </w:p>
    <w:p w14:paraId="7B9FACAB">
      <w:pPr>
        <w:pStyle w:val="56"/>
        <w:ind w:firstLine="420"/>
        <w:rPr>
          <w:rFonts w:hint="eastAsia"/>
        </w:rPr>
      </w:pPr>
      <w:r>
        <w:rPr>
          <w:rFonts w:hint="eastAsia"/>
        </w:rPr>
        <w:t>GB/T 25684.1 土方机械安全</w:t>
      </w:r>
      <w:r>
        <w:rPr>
          <w:rFonts w:hint="eastAsia"/>
          <w:lang w:val="en-US" w:eastAsia="zh-CN"/>
        </w:rPr>
        <w:t xml:space="preserve"> </w:t>
      </w:r>
      <w:r>
        <w:rPr>
          <w:rFonts w:hint="eastAsia"/>
        </w:rPr>
        <w:t>第1部分：通用要求</w:t>
      </w:r>
    </w:p>
    <w:p w14:paraId="6C5ECB96">
      <w:pPr>
        <w:pStyle w:val="56"/>
        <w:ind w:firstLine="420"/>
        <w:rPr>
          <w:rFonts w:hint="eastAsia"/>
        </w:rPr>
      </w:pPr>
      <w:r>
        <w:rPr>
          <w:rFonts w:hint="eastAsia"/>
        </w:rPr>
        <w:t>GB/T 25684.5—2021 土方机械安全</w:t>
      </w:r>
      <w:r>
        <w:rPr>
          <w:rFonts w:hint="eastAsia"/>
          <w:lang w:val="en-US" w:eastAsia="zh-CN"/>
        </w:rPr>
        <w:t xml:space="preserve"> </w:t>
      </w:r>
      <w:r>
        <w:rPr>
          <w:rFonts w:hint="eastAsia"/>
        </w:rPr>
        <w:t>第5部分：液压挖掘机的要求</w:t>
      </w:r>
    </w:p>
    <w:p w14:paraId="59A34F5E">
      <w:pPr>
        <w:pStyle w:val="56"/>
        <w:ind w:firstLine="420"/>
        <w:rPr>
          <w:rFonts w:hint="eastAsia"/>
        </w:rPr>
      </w:pPr>
      <w:r>
        <w:rPr>
          <w:rFonts w:hint="eastAsia"/>
        </w:rPr>
        <w:t>GB/T 28239 非道路用柴油机燃料消耗率限值及试验方法</w:t>
      </w:r>
    </w:p>
    <w:p w14:paraId="61E0F84E">
      <w:pPr>
        <w:pStyle w:val="56"/>
        <w:ind w:firstLine="420"/>
        <w:rPr>
          <w:rFonts w:hint="eastAsia"/>
        </w:rPr>
      </w:pPr>
      <w:r>
        <w:rPr>
          <w:rFonts w:hint="eastAsia"/>
        </w:rPr>
        <w:t>GB/T 36693 土方机械液压挖掘机可靠性试验方法、失效分类及评定</w:t>
      </w:r>
    </w:p>
    <w:p w14:paraId="0DE65E6A">
      <w:pPr>
        <w:pStyle w:val="56"/>
        <w:ind w:firstLine="420"/>
        <w:rPr>
          <w:rFonts w:hint="eastAsia"/>
        </w:rPr>
      </w:pPr>
      <w:r>
        <w:rPr>
          <w:rFonts w:hint="eastAsia"/>
        </w:rPr>
        <w:t>GB 36886 非道路移动柴油机械排气烟度限值及测量方法</w:t>
      </w:r>
    </w:p>
    <w:p w14:paraId="1D6E0DD1">
      <w:pPr>
        <w:pStyle w:val="56"/>
        <w:ind w:firstLine="420"/>
        <w:rPr>
          <w:rFonts w:hint="eastAsia"/>
        </w:rPr>
      </w:pPr>
      <w:r>
        <w:rPr>
          <w:rFonts w:hint="eastAsia"/>
        </w:rPr>
        <w:t>JB/T 5943 工程机械</w:t>
      </w:r>
      <w:r>
        <w:rPr>
          <w:rFonts w:hint="eastAsia"/>
          <w:lang w:val="en-US" w:eastAsia="zh-CN"/>
        </w:rPr>
        <w:t xml:space="preserve"> </w:t>
      </w:r>
      <w:r>
        <w:rPr>
          <w:rFonts w:hint="eastAsia"/>
        </w:rPr>
        <w:t>焊接件通用技术条件</w:t>
      </w:r>
    </w:p>
    <w:p w14:paraId="39892237">
      <w:pPr>
        <w:pStyle w:val="56"/>
        <w:ind w:firstLine="420"/>
        <w:rPr>
          <w:rFonts w:hint="eastAsia"/>
        </w:rPr>
      </w:pPr>
      <w:r>
        <w:rPr>
          <w:rFonts w:hint="eastAsia"/>
        </w:rPr>
        <w:t>JB/T 5946 工程机械 涂装通用技术条件</w:t>
      </w:r>
    </w:p>
    <w:p w14:paraId="66370A9F">
      <w:pPr>
        <w:pStyle w:val="56"/>
        <w:ind w:firstLine="420"/>
        <w:rPr>
          <w:rFonts w:hint="eastAsia"/>
        </w:rPr>
      </w:pPr>
      <w:r>
        <w:rPr>
          <w:rFonts w:hint="eastAsia"/>
        </w:rPr>
        <w:t>JB/T 5947 工程机械 包装通用技术条件</w:t>
      </w:r>
    </w:p>
    <w:p w14:paraId="50A9EAEE">
      <w:pPr>
        <w:pStyle w:val="56"/>
        <w:ind w:firstLine="420"/>
      </w:pPr>
      <w:r>
        <w:rPr>
          <w:rFonts w:hint="eastAsia"/>
        </w:rPr>
        <w:t>IS0 15818:2017 土方机械 提升和捆系连接点性能要求</w:t>
      </w:r>
    </w:p>
    <w:p w14:paraId="13E66308">
      <w:pPr>
        <w:pStyle w:val="104"/>
        <w:spacing w:before="240" w:after="240"/>
      </w:pPr>
      <w:bookmarkStart w:id="40" w:name="_Toc97192966"/>
      <w:r>
        <w:rPr>
          <w:rFonts w:hint="eastAsia"/>
          <w:szCs w:val="21"/>
        </w:rPr>
        <w:t>术语和定义</w:t>
      </w:r>
      <w:bookmarkEnd w:id="40"/>
    </w:p>
    <w:sdt>
      <w:sdtPr>
        <w:id w:val="-1909835108"/>
        <w:placeholder>
          <w:docPart w:val="2B45C1780536413F96782158D02428B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426EC7C">
          <w:pPr>
            <w:pStyle w:val="56"/>
            <w:ind w:firstLine="420"/>
          </w:pPr>
          <w:bookmarkStart w:id="41" w:name="_Toc26986532"/>
          <w:bookmarkEnd w:id="41"/>
          <w:r>
            <w:rPr>
              <w:rFonts w:hint="eastAsia"/>
            </w:rPr>
            <w:t>GB/T 6572、GB/T 8498、GB/T 25684.1和GB/T 25684.5</w:t>
          </w:r>
          <w:r>
            <w:t>界定的以及下列术语和定义适用于本文件。</w:t>
          </w:r>
        </w:p>
      </w:sdtContent>
    </w:sdt>
    <w:p w14:paraId="6E2E40CA">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小型挖掘机 compact excavator</w:t>
      </w:r>
    </w:p>
    <w:p w14:paraId="1036B647">
      <w:pPr>
        <w:pStyle w:val="56"/>
        <w:ind w:firstLine="420"/>
        <w:rPr>
          <w:rFonts w:hint="eastAsia"/>
        </w:rPr>
      </w:pPr>
      <w:r>
        <w:rPr>
          <w:rFonts w:hint="eastAsia"/>
        </w:rPr>
        <w:t>工作质量小于或等于6000kg 的挖掘机。</w:t>
      </w:r>
    </w:p>
    <w:p w14:paraId="7D97F884">
      <w:pPr>
        <w:pStyle w:val="56"/>
        <w:ind w:firstLine="420"/>
        <w:rPr>
          <w:rFonts w:hint="eastAsia"/>
        </w:rPr>
      </w:pPr>
      <w:r>
        <w:rPr>
          <w:rFonts w:hint="eastAsia"/>
        </w:rPr>
        <w:t>（来源：GB/T 8498—2017，定义4.4</w:t>
      </w:r>
      <w:r>
        <w:rPr>
          <w:rFonts w:hint="eastAsia"/>
          <w:lang w:eastAsia="zh-CN"/>
        </w:rPr>
        <w:t>.</w:t>
      </w:r>
      <w:r>
        <w:rPr>
          <w:rFonts w:hint="eastAsia"/>
        </w:rPr>
        <w:t>4）</w:t>
      </w:r>
    </w:p>
    <w:p w14:paraId="6A8386C0">
      <w:pPr>
        <w:pStyle w:val="223"/>
        <w:ind w:left="420" w:hanging="420" w:hangingChars="200"/>
        <w:rPr>
          <w:rFonts w:ascii="黑体" w:hAnsi="黑体" w:eastAsia="黑体"/>
        </w:rPr>
      </w:pPr>
    </w:p>
    <w:p w14:paraId="41B994DB">
      <w:pPr>
        <w:pStyle w:val="223"/>
        <w:numPr>
          <w:ilvl w:val="0"/>
          <w:numId w:val="0"/>
        </w:numPr>
        <w:ind w:left="420"/>
        <w:rPr>
          <w:rFonts w:hint="eastAsia" w:ascii="黑体" w:hAnsi="黑体" w:eastAsia="黑体"/>
        </w:rPr>
      </w:pPr>
      <w:r>
        <w:rPr>
          <w:rFonts w:hint="eastAsia" w:ascii="黑体" w:hAnsi="黑体" w:eastAsia="黑体"/>
        </w:rPr>
        <w:t>派生挖掘机</w:t>
      </w:r>
    </w:p>
    <w:p w14:paraId="32A0B201">
      <w:pPr>
        <w:pStyle w:val="56"/>
        <w:ind w:firstLine="420"/>
        <w:rPr>
          <w:rFonts w:hint="eastAsia"/>
        </w:rPr>
      </w:pPr>
      <w:r>
        <w:rPr>
          <w:rFonts w:hint="eastAsia"/>
        </w:rPr>
        <w:t>按照司机手册规定，安装蛤壳式抓斗、锤式破碎器、钳式破碎器、磁盘吸附器等附属装置的挖掘机。</w:t>
      </w:r>
    </w:p>
    <w:p w14:paraId="3310BE38">
      <w:pPr>
        <w:pStyle w:val="223"/>
        <w:ind w:left="420" w:hanging="420" w:hangingChars="200"/>
        <w:rPr>
          <w:rFonts w:ascii="黑体" w:hAnsi="黑体" w:eastAsia="黑体"/>
        </w:rPr>
      </w:pPr>
    </w:p>
    <w:p w14:paraId="4E39A382">
      <w:pPr>
        <w:pStyle w:val="223"/>
        <w:numPr>
          <w:ilvl w:val="0"/>
          <w:numId w:val="0"/>
        </w:numPr>
        <w:ind w:left="420"/>
        <w:rPr>
          <w:rFonts w:hint="eastAsia" w:ascii="黑体" w:hAnsi="黑体" w:eastAsia="黑体"/>
        </w:rPr>
      </w:pPr>
      <w:r>
        <w:rPr>
          <w:rFonts w:hint="eastAsia" w:ascii="黑体" w:hAnsi="黑体" w:eastAsia="黑体"/>
        </w:rPr>
        <w:t>特殊型机器</w:t>
      </w:r>
    </w:p>
    <w:p w14:paraId="01B7CF4A">
      <w:pPr>
        <w:pStyle w:val="56"/>
        <w:ind w:firstLine="420"/>
        <w:rPr>
          <w:rFonts w:hint="eastAsia"/>
        </w:rPr>
      </w:pPr>
      <w:r>
        <w:rPr>
          <w:rFonts w:hint="eastAsia"/>
        </w:rPr>
        <w:t>改变挖掘机的工作装置、司机室、底盘结构等，用于特殊区域</w:t>
      </w:r>
      <w:r>
        <w:rPr>
          <w:rFonts w:hint="eastAsia"/>
          <w:lang w:eastAsia="zh-CN"/>
        </w:rPr>
        <w:t>（</w:t>
      </w:r>
      <w:r>
        <w:rPr>
          <w:rFonts w:hint="eastAsia"/>
        </w:rPr>
        <w:t>如井下、高原、水域、湿地或农林业等</w:t>
      </w:r>
      <w:r>
        <w:rPr>
          <w:rFonts w:hint="eastAsia"/>
          <w:lang w:eastAsia="zh-CN"/>
        </w:rPr>
        <w:t>）</w:t>
      </w:r>
      <w:r>
        <w:rPr>
          <w:rFonts w:hint="eastAsia"/>
        </w:rPr>
        <w:t>或特殊工况</w:t>
      </w:r>
      <w:r>
        <w:rPr>
          <w:rFonts w:hint="eastAsia"/>
          <w:lang w:eastAsia="zh-CN"/>
        </w:rPr>
        <w:t>（</w:t>
      </w:r>
      <w:r>
        <w:rPr>
          <w:rFonts w:hint="eastAsia"/>
        </w:rPr>
        <w:t>如起重吊装、拆楼等</w:t>
      </w:r>
      <w:r>
        <w:rPr>
          <w:rFonts w:hint="eastAsia"/>
          <w:lang w:eastAsia="zh-CN"/>
        </w:rPr>
        <w:t>）</w:t>
      </w:r>
      <w:r>
        <w:rPr>
          <w:rFonts w:hint="eastAsia"/>
        </w:rPr>
        <w:t>使用的机器。</w:t>
      </w:r>
    </w:p>
    <w:p w14:paraId="3EB97ABC">
      <w:pPr>
        <w:pStyle w:val="180"/>
        <w:rPr>
          <w:rFonts w:hint="eastAsia"/>
        </w:rPr>
      </w:pPr>
      <w:r>
        <w:rPr>
          <w:rFonts w:hint="eastAsia"/>
        </w:rPr>
        <w:t>技术要求执行供需双方签订的技术协议；</w:t>
      </w:r>
    </w:p>
    <w:p w14:paraId="166598C0">
      <w:pPr>
        <w:pStyle w:val="180"/>
        <w:rPr>
          <w:rFonts w:hint="eastAsia"/>
        </w:rPr>
      </w:pPr>
      <w:r>
        <w:rPr>
          <w:rFonts w:hint="eastAsia"/>
        </w:rPr>
        <w:t>能满足本标准适用的条款，应在司机手册中予以说明；</w:t>
      </w:r>
    </w:p>
    <w:p w14:paraId="498C3D0A">
      <w:pPr>
        <w:pStyle w:val="180"/>
      </w:pPr>
      <w:r>
        <w:rPr>
          <w:rFonts w:hint="eastAsia"/>
        </w:rPr>
        <w:t>产品符合性判定以供需双方验收确认为准。</w:t>
      </w:r>
    </w:p>
    <w:p w14:paraId="4DFF3AA6">
      <w:pPr>
        <w:pStyle w:val="104"/>
        <w:spacing w:before="240" w:after="240"/>
      </w:pPr>
      <w:r>
        <w:rPr>
          <w:rFonts w:hint="eastAsia"/>
        </w:rPr>
        <w:t>产品型号及基本参数</w:t>
      </w:r>
    </w:p>
    <w:p w14:paraId="674F7145">
      <w:pPr>
        <w:pStyle w:val="105"/>
        <w:spacing w:before="120" w:after="120"/>
        <w:rPr>
          <w:rFonts w:hint="eastAsia"/>
        </w:rPr>
      </w:pPr>
      <w:r>
        <w:rPr>
          <w:rFonts w:hint="eastAsia"/>
        </w:rPr>
        <w:t>产品型号</w:t>
      </w:r>
    </w:p>
    <w:p w14:paraId="24210EB1">
      <w:pPr>
        <w:pStyle w:val="56"/>
        <w:ind w:firstLine="420"/>
        <w:rPr>
          <w:rFonts w:hint="eastAsia"/>
        </w:rPr>
      </w:pPr>
      <w:r>
        <w:rPr>
          <w:rFonts w:hint="eastAsia"/>
        </w:rPr>
        <w:t>型号编制规则：由企业名称代号、主参数代号、特征代号、变型更新代号表示。</w:t>
      </w:r>
    </w:p>
    <w:p w14:paraId="191C63A7">
      <w:pPr>
        <w:pStyle w:val="56"/>
        <w:ind w:firstLine="420"/>
        <w:rPr>
          <w:rFonts w:hint="eastAsia"/>
        </w:rPr>
      </w:pPr>
      <w:r>
        <w:rPr>
          <w:rFonts w:hint="eastAsia"/>
        </w:rPr>
        <w:t xml:space="preserve"> 口    口 口</w:t>
      </w:r>
    </w:p>
    <w:p w14:paraId="4DCF2C05">
      <w:pPr>
        <w:pStyle w:val="56"/>
        <w:ind w:firstLine="420"/>
        <w:rPr>
          <w:rFonts w:hint="eastAsia"/>
        </w:rPr>
      </w:pPr>
      <w:r>
        <w:rPr>
          <w:rFonts w:hint="eastAsia"/>
        </w:rPr>
        <w:tab/>
      </w:r>
      <w:r>
        <w:rPr>
          <w:rFonts w:hint="eastAsia"/>
        </w:rPr>
        <w:t xml:space="preserve"> 设计改进型号：用1,2,3~9表示</w:t>
      </w:r>
    </w:p>
    <w:p w14:paraId="6B3C9E8E">
      <w:pPr>
        <w:pStyle w:val="56"/>
        <w:ind w:firstLine="420"/>
        <w:rPr>
          <w:rFonts w:hint="eastAsia"/>
        </w:rPr>
      </w:pPr>
      <w:r>
        <w:rPr>
          <w:rFonts w:hint="eastAsia"/>
        </w:rPr>
        <w:tab/>
      </w:r>
      <w:r>
        <w:rPr>
          <w:rFonts w:hint="eastAsia"/>
        </w:rPr>
        <w:t>一特征代号： C  表示履带式挖掘机机</w:t>
      </w:r>
    </w:p>
    <w:p w14:paraId="0986AEE3">
      <w:pPr>
        <w:pStyle w:val="56"/>
        <w:ind w:firstLine="420"/>
        <w:rPr>
          <w:rFonts w:hint="eastAsia"/>
        </w:rPr>
      </w:pPr>
      <w:r>
        <w:rPr>
          <w:rFonts w:hint="eastAsia"/>
        </w:rPr>
        <w:tab/>
      </w:r>
      <w:r>
        <w:rPr>
          <w:rFonts w:hint="eastAsia"/>
        </w:rPr>
        <w:t>一 内部命名代号：当第一位数为0时减免</w:t>
      </w:r>
    </w:p>
    <w:p w14:paraId="09BEE2C6">
      <w:pPr>
        <w:pStyle w:val="56"/>
        <w:ind w:firstLine="420"/>
        <w:rPr>
          <w:rFonts w:hint="eastAsia"/>
        </w:rPr>
      </w:pPr>
      <w:r>
        <w:rPr>
          <w:rFonts w:hint="eastAsia"/>
        </w:rPr>
        <w:tab/>
      </w:r>
      <w:r>
        <w:rPr>
          <w:rFonts w:hint="eastAsia"/>
        </w:rPr>
        <w:t xml:space="preserve"> 企业名称代号</w:t>
      </w:r>
    </w:p>
    <w:p w14:paraId="583FB0A3">
      <w:pPr>
        <w:pStyle w:val="105"/>
        <w:spacing w:before="120" w:after="120"/>
        <w:rPr>
          <w:rFonts w:hint="eastAsia"/>
        </w:rPr>
      </w:pPr>
      <w:r>
        <w:rPr>
          <w:rFonts w:hint="eastAsia"/>
        </w:rPr>
        <w:t>基本参数</w:t>
      </w:r>
    </w:p>
    <w:p w14:paraId="61249D88">
      <w:pPr>
        <w:pStyle w:val="56"/>
        <w:ind w:firstLine="420"/>
      </w:pPr>
      <w:r>
        <w:rPr>
          <w:rFonts w:hint="eastAsia"/>
        </w:rPr>
        <w:t>基本参数见表1。</w:t>
      </w:r>
    </w:p>
    <w:p w14:paraId="4ED0C860">
      <w:pPr>
        <w:pStyle w:val="112"/>
        <w:spacing w:before="120" w:after="120"/>
      </w:pP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841"/>
        <w:gridCol w:w="3118"/>
        <w:gridCol w:w="2552"/>
        <w:gridCol w:w="2823"/>
      </w:tblGrid>
      <w:tr w14:paraId="1F2657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841" w:type="dxa"/>
            <w:tcBorders>
              <w:top w:val="single" w:color="auto" w:sz="8" w:space="0"/>
              <w:left w:val="single" w:color="auto" w:sz="8" w:space="0"/>
              <w:bottom w:val="single" w:color="auto" w:sz="8" w:space="0"/>
            </w:tcBorders>
            <w:shd w:val="clear" w:color="auto" w:fill="auto"/>
            <w:vAlign w:val="center"/>
          </w:tcPr>
          <w:p w14:paraId="60E0E143">
            <w:pPr>
              <w:pStyle w:val="178"/>
              <w:rPr>
                <w:rFonts w:hAnsi="宋体"/>
                <w:szCs w:val="18"/>
              </w:rPr>
            </w:pPr>
            <w:r>
              <w:rPr>
                <w:rFonts w:hint="eastAsia" w:hAnsi="宋体"/>
                <w:spacing w:val="3"/>
                <w:szCs w:val="18"/>
              </w:rPr>
              <w:t>序号</w:t>
            </w:r>
          </w:p>
        </w:tc>
        <w:tc>
          <w:tcPr>
            <w:tcW w:w="3118" w:type="dxa"/>
            <w:tcBorders>
              <w:top w:val="single" w:color="auto" w:sz="8" w:space="0"/>
              <w:bottom w:val="single" w:color="auto" w:sz="8" w:space="0"/>
            </w:tcBorders>
            <w:shd w:val="clear" w:color="auto" w:fill="auto"/>
            <w:vAlign w:val="center"/>
          </w:tcPr>
          <w:p w14:paraId="78888C53">
            <w:pPr>
              <w:pStyle w:val="178"/>
              <w:rPr>
                <w:rFonts w:hAnsi="宋体"/>
                <w:szCs w:val="18"/>
              </w:rPr>
            </w:pPr>
            <w:r>
              <w:rPr>
                <w:rFonts w:hint="eastAsia" w:hAnsi="宋体"/>
                <w:szCs w:val="18"/>
              </w:rPr>
              <w:t>项 目</w:t>
            </w:r>
          </w:p>
        </w:tc>
        <w:tc>
          <w:tcPr>
            <w:tcW w:w="2552" w:type="dxa"/>
            <w:tcBorders>
              <w:top w:val="single" w:color="auto" w:sz="8" w:space="0"/>
              <w:bottom w:val="single" w:color="auto" w:sz="8" w:space="0"/>
            </w:tcBorders>
            <w:shd w:val="clear" w:color="auto" w:fill="auto"/>
            <w:vAlign w:val="center"/>
          </w:tcPr>
          <w:p w14:paraId="51A9CAEC">
            <w:pPr>
              <w:pStyle w:val="178"/>
              <w:rPr>
                <w:rFonts w:hAnsi="宋体"/>
                <w:szCs w:val="18"/>
              </w:rPr>
            </w:pPr>
            <w:r>
              <w:rPr>
                <w:rFonts w:hint="eastAsia" w:hAnsi="宋体"/>
                <w:spacing w:val="3"/>
                <w:szCs w:val="18"/>
              </w:rPr>
              <w:t>单位</w:t>
            </w:r>
          </w:p>
        </w:tc>
        <w:tc>
          <w:tcPr>
            <w:tcW w:w="2823" w:type="dxa"/>
            <w:tcBorders>
              <w:top w:val="single" w:color="auto" w:sz="8" w:space="0"/>
              <w:bottom w:val="single" w:color="auto" w:sz="8" w:space="0"/>
              <w:right w:val="single" w:color="auto" w:sz="8" w:space="0"/>
            </w:tcBorders>
            <w:shd w:val="clear" w:color="auto" w:fill="auto"/>
            <w:vAlign w:val="center"/>
          </w:tcPr>
          <w:p w14:paraId="1BBB9459">
            <w:pPr>
              <w:pStyle w:val="178"/>
              <w:rPr>
                <w:rFonts w:hAnsi="宋体"/>
                <w:szCs w:val="18"/>
              </w:rPr>
            </w:pPr>
            <w:r>
              <w:rPr>
                <w:rFonts w:hint="eastAsia" w:hAnsi="宋体"/>
                <w:spacing w:val="3"/>
                <w:szCs w:val="18"/>
              </w:rPr>
              <w:t>产品系列/参数</w:t>
            </w:r>
          </w:p>
        </w:tc>
      </w:tr>
      <w:tr w14:paraId="7B21A7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top w:val="single" w:color="auto" w:sz="8" w:space="0"/>
              <w:left w:val="single" w:color="auto" w:sz="8" w:space="0"/>
            </w:tcBorders>
            <w:shd w:val="clear" w:color="auto" w:fill="auto"/>
            <w:vAlign w:val="center"/>
          </w:tcPr>
          <w:p w14:paraId="7DB72290">
            <w:pPr>
              <w:pStyle w:val="178"/>
              <w:rPr>
                <w:rFonts w:hint="eastAsia" w:hAnsi="宋体"/>
                <w:szCs w:val="18"/>
              </w:rPr>
            </w:pPr>
            <w:r>
              <w:rPr>
                <w:rFonts w:hint="eastAsia" w:hAnsi="宋体"/>
                <w:szCs w:val="18"/>
              </w:rPr>
              <w:t>1</w:t>
            </w:r>
          </w:p>
        </w:tc>
        <w:tc>
          <w:tcPr>
            <w:tcW w:w="3118" w:type="dxa"/>
            <w:tcBorders>
              <w:top w:val="single" w:color="auto" w:sz="8" w:space="0"/>
            </w:tcBorders>
            <w:shd w:val="clear" w:color="auto" w:fill="auto"/>
            <w:vAlign w:val="center"/>
          </w:tcPr>
          <w:p w14:paraId="5DDF838B">
            <w:pPr>
              <w:pStyle w:val="178"/>
              <w:rPr>
                <w:rFonts w:hAnsi="宋体"/>
                <w:szCs w:val="18"/>
              </w:rPr>
            </w:pPr>
            <w:r>
              <w:rPr>
                <w:rFonts w:hint="eastAsia" w:hAnsi="宋体"/>
                <w:szCs w:val="18"/>
              </w:rPr>
              <w:t>运输长度</w:t>
            </w:r>
            <w:r>
              <w:rPr>
                <w:rFonts w:hint="eastAsia" w:hAnsi="宋体"/>
                <w:szCs w:val="18"/>
              </w:rPr>
              <w:tab/>
            </w:r>
            <w:r>
              <w:rPr>
                <w:rFonts w:hint="eastAsia" w:hAnsi="宋体"/>
                <w:szCs w:val="18"/>
              </w:rPr>
              <w:tab/>
            </w:r>
          </w:p>
        </w:tc>
        <w:tc>
          <w:tcPr>
            <w:tcW w:w="2552" w:type="dxa"/>
            <w:tcBorders>
              <w:top w:val="single" w:color="auto" w:sz="8" w:space="0"/>
            </w:tcBorders>
            <w:shd w:val="clear" w:color="auto" w:fill="auto"/>
            <w:vAlign w:val="center"/>
          </w:tcPr>
          <w:p w14:paraId="6ED12B8E">
            <w:pPr>
              <w:pStyle w:val="178"/>
              <w:rPr>
                <w:rFonts w:hAnsi="宋体"/>
                <w:szCs w:val="18"/>
              </w:rPr>
            </w:pPr>
            <w:r>
              <w:rPr>
                <w:rFonts w:hint="eastAsia" w:hAnsi="宋体"/>
                <w:szCs w:val="18"/>
              </w:rPr>
              <w:t>mm</w:t>
            </w:r>
          </w:p>
        </w:tc>
        <w:tc>
          <w:tcPr>
            <w:tcW w:w="2823" w:type="dxa"/>
            <w:tcBorders>
              <w:top w:val="single" w:color="auto" w:sz="8" w:space="0"/>
              <w:right w:val="single" w:color="auto" w:sz="8" w:space="0"/>
            </w:tcBorders>
            <w:shd w:val="clear" w:color="auto" w:fill="auto"/>
            <w:vAlign w:val="center"/>
          </w:tcPr>
          <w:p w14:paraId="2EDD771E">
            <w:pPr>
              <w:pStyle w:val="178"/>
              <w:rPr>
                <w:rFonts w:hAnsi="宋体"/>
                <w:szCs w:val="18"/>
              </w:rPr>
            </w:pPr>
            <w:r>
              <w:rPr>
                <w:rFonts w:hint="eastAsia" w:hAnsi="宋体"/>
                <w:szCs w:val="18"/>
              </w:rPr>
              <w:t>3670</w:t>
            </w:r>
          </w:p>
        </w:tc>
      </w:tr>
      <w:tr w14:paraId="06EC40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vAlign w:val="center"/>
          </w:tcPr>
          <w:p w14:paraId="6007EC42">
            <w:pPr>
              <w:pStyle w:val="178"/>
              <w:rPr>
                <w:rFonts w:hint="eastAsia" w:hAnsi="宋体"/>
                <w:szCs w:val="18"/>
              </w:rPr>
            </w:pPr>
            <w:r>
              <w:rPr>
                <w:rFonts w:hint="eastAsia" w:hAnsi="宋体"/>
                <w:szCs w:val="18"/>
              </w:rPr>
              <w:t>2</w:t>
            </w:r>
          </w:p>
        </w:tc>
        <w:tc>
          <w:tcPr>
            <w:tcW w:w="3118" w:type="dxa"/>
            <w:shd w:val="clear" w:color="auto" w:fill="auto"/>
            <w:vAlign w:val="center"/>
          </w:tcPr>
          <w:p w14:paraId="6E6E6305">
            <w:pPr>
              <w:pStyle w:val="178"/>
              <w:rPr>
                <w:rFonts w:hAnsi="宋体"/>
                <w:szCs w:val="18"/>
              </w:rPr>
            </w:pPr>
            <w:r>
              <w:rPr>
                <w:rFonts w:hint="eastAsia" w:hAnsi="宋体"/>
                <w:szCs w:val="18"/>
              </w:rPr>
              <w:t>运输宽度</w:t>
            </w:r>
            <w:r>
              <w:rPr>
                <w:rFonts w:hint="eastAsia" w:hAnsi="宋体"/>
                <w:szCs w:val="18"/>
                <w:lang w:eastAsia="zh-CN"/>
              </w:rPr>
              <w:t>（</w:t>
            </w:r>
            <w:r>
              <w:rPr>
                <w:rFonts w:hint="eastAsia" w:hAnsi="宋体"/>
                <w:szCs w:val="18"/>
              </w:rPr>
              <w:t>伸出/收回</w:t>
            </w:r>
            <w:r>
              <w:rPr>
                <w:rFonts w:hint="eastAsia" w:hAnsi="宋体"/>
                <w:szCs w:val="18"/>
                <w:lang w:eastAsia="zh-CN"/>
              </w:rPr>
              <w:t>）</w:t>
            </w:r>
          </w:p>
        </w:tc>
        <w:tc>
          <w:tcPr>
            <w:tcW w:w="2552" w:type="dxa"/>
            <w:shd w:val="clear" w:color="auto" w:fill="auto"/>
            <w:vAlign w:val="center"/>
          </w:tcPr>
          <w:p w14:paraId="026F6FF0">
            <w:pPr>
              <w:pStyle w:val="178"/>
              <w:rPr>
                <w:rFonts w:hAnsi="宋体"/>
                <w:szCs w:val="18"/>
              </w:rPr>
            </w:pPr>
            <w:r>
              <w:rPr>
                <w:rFonts w:hint="eastAsia" w:hAnsi="宋体"/>
                <w:szCs w:val="18"/>
              </w:rPr>
              <w:t>mm</w:t>
            </w:r>
          </w:p>
        </w:tc>
        <w:tc>
          <w:tcPr>
            <w:tcW w:w="2823" w:type="dxa"/>
            <w:tcBorders>
              <w:right w:val="single" w:color="auto" w:sz="8" w:space="0"/>
            </w:tcBorders>
            <w:shd w:val="clear" w:color="auto" w:fill="auto"/>
            <w:vAlign w:val="center"/>
          </w:tcPr>
          <w:p w14:paraId="3D4D1EBA">
            <w:pPr>
              <w:pStyle w:val="178"/>
              <w:rPr>
                <w:rFonts w:hAnsi="宋体"/>
                <w:szCs w:val="18"/>
              </w:rPr>
            </w:pPr>
            <w:r>
              <w:rPr>
                <w:rFonts w:hint="eastAsia" w:hAnsi="宋体"/>
                <w:szCs w:val="18"/>
              </w:rPr>
              <w:t>1320/990</w:t>
            </w:r>
          </w:p>
        </w:tc>
      </w:tr>
      <w:tr w14:paraId="6CE0E8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vAlign w:val="center"/>
          </w:tcPr>
          <w:p w14:paraId="065CE23E">
            <w:pPr>
              <w:pStyle w:val="178"/>
              <w:rPr>
                <w:rFonts w:hint="eastAsia" w:hAnsi="宋体"/>
                <w:szCs w:val="18"/>
              </w:rPr>
            </w:pPr>
            <w:r>
              <w:rPr>
                <w:rFonts w:hint="eastAsia" w:hAnsi="宋体"/>
                <w:szCs w:val="18"/>
              </w:rPr>
              <w:t>3</w:t>
            </w:r>
          </w:p>
        </w:tc>
        <w:tc>
          <w:tcPr>
            <w:tcW w:w="3118" w:type="dxa"/>
            <w:shd w:val="clear" w:color="auto" w:fill="auto"/>
            <w:vAlign w:val="center"/>
          </w:tcPr>
          <w:p w14:paraId="24E7012B">
            <w:pPr>
              <w:pStyle w:val="178"/>
              <w:rPr>
                <w:rFonts w:hAnsi="宋体"/>
                <w:szCs w:val="18"/>
              </w:rPr>
            </w:pPr>
            <w:r>
              <w:rPr>
                <w:rFonts w:hint="eastAsia" w:hAnsi="宋体"/>
                <w:szCs w:val="18"/>
              </w:rPr>
              <w:t>运输高度</w:t>
            </w:r>
          </w:p>
        </w:tc>
        <w:tc>
          <w:tcPr>
            <w:tcW w:w="2552" w:type="dxa"/>
            <w:shd w:val="clear" w:color="auto" w:fill="auto"/>
            <w:vAlign w:val="center"/>
          </w:tcPr>
          <w:p w14:paraId="533F9738">
            <w:pPr>
              <w:pStyle w:val="178"/>
              <w:rPr>
                <w:rFonts w:hAnsi="宋体"/>
                <w:szCs w:val="18"/>
              </w:rPr>
            </w:pPr>
            <w:r>
              <w:rPr>
                <w:rFonts w:hint="eastAsia" w:hAnsi="宋体"/>
                <w:szCs w:val="18"/>
              </w:rPr>
              <w:t>mm</w:t>
            </w:r>
          </w:p>
        </w:tc>
        <w:tc>
          <w:tcPr>
            <w:tcW w:w="2823" w:type="dxa"/>
            <w:tcBorders>
              <w:right w:val="single" w:color="auto" w:sz="8" w:space="0"/>
            </w:tcBorders>
            <w:shd w:val="clear" w:color="auto" w:fill="auto"/>
            <w:vAlign w:val="center"/>
          </w:tcPr>
          <w:p w14:paraId="1DE0EE64">
            <w:pPr>
              <w:pStyle w:val="178"/>
              <w:rPr>
                <w:rFonts w:hAnsi="宋体"/>
                <w:szCs w:val="18"/>
              </w:rPr>
            </w:pPr>
            <w:r>
              <w:rPr>
                <w:rFonts w:hint="eastAsia" w:hAnsi="宋体"/>
                <w:szCs w:val="18"/>
              </w:rPr>
              <w:t>2360</w:t>
            </w:r>
          </w:p>
        </w:tc>
      </w:tr>
      <w:tr w14:paraId="3C5D1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vAlign w:val="center"/>
          </w:tcPr>
          <w:p w14:paraId="6E2EAC20">
            <w:pPr>
              <w:pStyle w:val="178"/>
              <w:rPr>
                <w:rFonts w:hAnsi="宋体"/>
                <w:szCs w:val="18"/>
              </w:rPr>
            </w:pPr>
            <w:r>
              <w:rPr>
                <w:rFonts w:hint="eastAsia"/>
                <w:szCs w:val="18"/>
              </w:rPr>
              <w:t>4</w:t>
            </w:r>
          </w:p>
        </w:tc>
        <w:tc>
          <w:tcPr>
            <w:tcW w:w="3118" w:type="dxa"/>
            <w:shd w:val="clear" w:color="auto" w:fill="auto"/>
            <w:vAlign w:val="center"/>
          </w:tcPr>
          <w:p w14:paraId="52DC1A15">
            <w:pPr>
              <w:pStyle w:val="178"/>
              <w:rPr>
                <w:rFonts w:hAnsi="宋体"/>
                <w:szCs w:val="18"/>
              </w:rPr>
            </w:pPr>
            <w:r>
              <w:rPr>
                <w:rFonts w:hint="eastAsia"/>
                <w:spacing w:val="2"/>
                <w:szCs w:val="18"/>
              </w:rPr>
              <w:t>履带板宽度</w:t>
            </w:r>
          </w:p>
        </w:tc>
        <w:tc>
          <w:tcPr>
            <w:tcW w:w="2552" w:type="dxa"/>
            <w:shd w:val="clear" w:color="auto" w:fill="auto"/>
            <w:vAlign w:val="center"/>
          </w:tcPr>
          <w:p w14:paraId="62E07C2B">
            <w:pPr>
              <w:pStyle w:val="178"/>
              <w:rPr>
                <w:rFonts w:hAnsi="宋体"/>
                <w:szCs w:val="18"/>
              </w:rPr>
            </w:pPr>
            <w:r>
              <w:rPr>
                <w:rFonts w:hint="eastAsia"/>
                <w:spacing w:val="-1"/>
                <w:szCs w:val="18"/>
              </w:rPr>
              <w:t>mm</w:t>
            </w:r>
          </w:p>
        </w:tc>
        <w:tc>
          <w:tcPr>
            <w:tcW w:w="2823" w:type="dxa"/>
            <w:tcBorders>
              <w:right w:val="single" w:color="auto" w:sz="8" w:space="0"/>
            </w:tcBorders>
            <w:shd w:val="clear" w:color="auto" w:fill="auto"/>
            <w:vAlign w:val="center"/>
          </w:tcPr>
          <w:p w14:paraId="5992E752">
            <w:pPr>
              <w:pStyle w:val="178"/>
              <w:rPr>
                <w:rFonts w:hAnsi="宋体"/>
                <w:szCs w:val="18"/>
              </w:rPr>
            </w:pPr>
            <w:r>
              <w:rPr>
                <w:rFonts w:hint="eastAsia"/>
                <w:spacing w:val="-3"/>
                <w:szCs w:val="18"/>
              </w:rPr>
              <w:t>230</w:t>
            </w:r>
          </w:p>
        </w:tc>
      </w:tr>
      <w:tr w14:paraId="72B094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vAlign w:val="center"/>
          </w:tcPr>
          <w:p w14:paraId="2580EBFF">
            <w:pPr>
              <w:pStyle w:val="178"/>
              <w:rPr>
                <w:rFonts w:hint="eastAsia"/>
                <w:szCs w:val="18"/>
              </w:rPr>
            </w:pPr>
            <w:r>
              <w:rPr>
                <w:rFonts w:hint="eastAsia"/>
                <w:szCs w:val="18"/>
              </w:rPr>
              <w:t>5</w:t>
            </w:r>
          </w:p>
        </w:tc>
        <w:tc>
          <w:tcPr>
            <w:tcW w:w="3118" w:type="dxa"/>
            <w:shd w:val="clear" w:color="auto" w:fill="auto"/>
            <w:vAlign w:val="center"/>
          </w:tcPr>
          <w:p w14:paraId="7561B536">
            <w:pPr>
              <w:pStyle w:val="178"/>
              <w:rPr>
                <w:rFonts w:hint="eastAsia"/>
                <w:spacing w:val="2"/>
                <w:szCs w:val="18"/>
              </w:rPr>
            </w:pPr>
            <w:r>
              <w:rPr>
                <w:rFonts w:hint="eastAsia"/>
                <w:spacing w:val="2"/>
                <w:szCs w:val="18"/>
              </w:rPr>
              <w:t>最小离地间隙</w:t>
            </w:r>
          </w:p>
        </w:tc>
        <w:tc>
          <w:tcPr>
            <w:tcW w:w="2552" w:type="dxa"/>
            <w:shd w:val="clear" w:color="auto" w:fill="auto"/>
            <w:vAlign w:val="center"/>
          </w:tcPr>
          <w:p w14:paraId="1243E186">
            <w:pPr>
              <w:pStyle w:val="178"/>
              <w:rPr>
                <w:rFonts w:hint="eastAsia"/>
                <w:spacing w:val="-1"/>
                <w:szCs w:val="18"/>
              </w:rPr>
            </w:pPr>
            <w:r>
              <w:rPr>
                <w:rFonts w:hint="eastAsia"/>
                <w:spacing w:val="-1"/>
                <w:szCs w:val="18"/>
              </w:rPr>
              <w:t>mm</w:t>
            </w:r>
          </w:p>
        </w:tc>
        <w:tc>
          <w:tcPr>
            <w:tcW w:w="2823" w:type="dxa"/>
            <w:tcBorders>
              <w:right w:val="single" w:color="auto" w:sz="8" w:space="0"/>
            </w:tcBorders>
            <w:shd w:val="clear" w:color="auto" w:fill="auto"/>
            <w:vAlign w:val="center"/>
          </w:tcPr>
          <w:p w14:paraId="73A711AE">
            <w:pPr>
              <w:pStyle w:val="178"/>
              <w:rPr>
                <w:rFonts w:hint="eastAsia"/>
                <w:spacing w:val="-3"/>
                <w:szCs w:val="18"/>
              </w:rPr>
            </w:pPr>
            <w:r>
              <w:rPr>
                <w:rFonts w:hint="eastAsia"/>
                <w:spacing w:val="-7"/>
                <w:szCs w:val="18"/>
              </w:rPr>
              <w:t>160</w:t>
            </w:r>
          </w:p>
        </w:tc>
      </w:tr>
      <w:tr w14:paraId="0D5F29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vAlign w:val="center"/>
          </w:tcPr>
          <w:p w14:paraId="11964DAA">
            <w:pPr>
              <w:pStyle w:val="178"/>
              <w:rPr>
                <w:rFonts w:hint="eastAsia"/>
                <w:szCs w:val="18"/>
              </w:rPr>
            </w:pPr>
            <w:r>
              <w:rPr>
                <w:rFonts w:hint="eastAsia"/>
                <w:szCs w:val="18"/>
              </w:rPr>
              <w:t>6</w:t>
            </w:r>
          </w:p>
        </w:tc>
        <w:tc>
          <w:tcPr>
            <w:tcW w:w="3118" w:type="dxa"/>
            <w:shd w:val="clear" w:color="auto" w:fill="auto"/>
            <w:vAlign w:val="center"/>
          </w:tcPr>
          <w:p w14:paraId="3383F049">
            <w:pPr>
              <w:pStyle w:val="178"/>
              <w:rPr>
                <w:rFonts w:hint="eastAsia"/>
                <w:spacing w:val="2"/>
                <w:szCs w:val="18"/>
              </w:rPr>
            </w:pPr>
            <w:r>
              <w:rPr>
                <w:rFonts w:hint="eastAsia"/>
                <w:spacing w:val="1"/>
                <w:szCs w:val="18"/>
              </w:rPr>
              <w:t>前端最小回转半径</w:t>
            </w:r>
          </w:p>
        </w:tc>
        <w:tc>
          <w:tcPr>
            <w:tcW w:w="2552" w:type="dxa"/>
            <w:shd w:val="clear" w:color="auto" w:fill="auto"/>
            <w:vAlign w:val="center"/>
          </w:tcPr>
          <w:p w14:paraId="6DAACEFC">
            <w:pPr>
              <w:pStyle w:val="178"/>
              <w:rPr>
                <w:rFonts w:hint="eastAsia"/>
                <w:spacing w:val="-1"/>
                <w:szCs w:val="18"/>
              </w:rPr>
            </w:pPr>
            <w:r>
              <w:rPr>
                <w:rFonts w:hint="eastAsia"/>
                <w:color w:val="002886"/>
                <w:spacing w:val="-1"/>
                <w:szCs w:val="18"/>
              </w:rPr>
              <w:t>mm</w:t>
            </w:r>
          </w:p>
        </w:tc>
        <w:tc>
          <w:tcPr>
            <w:tcW w:w="2823" w:type="dxa"/>
            <w:tcBorders>
              <w:right w:val="single" w:color="auto" w:sz="8" w:space="0"/>
            </w:tcBorders>
            <w:shd w:val="clear" w:color="auto" w:fill="auto"/>
            <w:vAlign w:val="center"/>
          </w:tcPr>
          <w:p w14:paraId="7314FEB7">
            <w:pPr>
              <w:pStyle w:val="178"/>
              <w:rPr>
                <w:rFonts w:hint="eastAsia"/>
                <w:spacing w:val="-3"/>
                <w:szCs w:val="18"/>
              </w:rPr>
            </w:pPr>
            <w:r>
              <w:rPr>
                <w:rFonts w:hint="eastAsia"/>
                <w:spacing w:val="-6"/>
                <w:szCs w:val="18"/>
              </w:rPr>
              <w:t>1566</w:t>
            </w:r>
          </w:p>
        </w:tc>
      </w:tr>
      <w:tr w14:paraId="7A0867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vAlign w:val="center"/>
          </w:tcPr>
          <w:p w14:paraId="2B62F427">
            <w:pPr>
              <w:pStyle w:val="178"/>
              <w:rPr>
                <w:rFonts w:hint="eastAsia"/>
                <w:szCs w:val="18"/>
              </w:rPr>
            </w:pPr>
            <w:r>
              <w:rPr>
                <w:rFonts w:hint="eastAsia"/>
                <w:szCs w:val="18"/>
              </w:rPr>
              <w:t>7</w:t>
            </w:r>
          </w:p>
        </w:tc>
        <w:tc>
          <w:tcPr>
            <w:tcW w:w="3118" w:type="dxa"/>
            <w:shd w:val="clear" w:color="auto" w:fill="auto"/>
            <w:vAlign w:val="center"/>
          </w:tcPr>
          <w:p w14:paraId="428FAABF">
            <w:pPr>
              <w:pStyle w:val="178"/>
              <w:rPr>
                <w:rFonts w:hint="eastAsia"/>
                <w:spacing w:val="2"/>
                <w:szCs w:val="18"/>
              </w:rPr>
            </w:pPr>
            <w:r>
              <w:rPr>
                <w:rFonts w:hint="eastAsia"/>
                <w:spacing w:val="2"/>
                <w:szCs w:val="18"/>
              </w:rPr>
              <w:t>尾部回转半径</w:t>
            </w:r>
          </w:p>
        </w:tc>
        <w:tc>
          <w:tcPr>
            <w:tcW w:w="2552" w:type="dxa"/>
            <w:shd w:val="clear" w:color="auto" w:fill="auto"/>
            <w:vAlign w:val="center"/>
          </w:tcPr>
          <w:p w14:paraId="4C91DBB0">
            <w:pPr>
              <w:pStyle w:val="178"/>
              <w:rPr>
                <w:rFonts w:hint="eastAsia"/>
                <w:spacing w:val="-1"/>
                <w:szCs w:val="18"/>
              </w:rPr>
            </w:pPr>
            <w:r>
              <w:rPr>
                <w:rFonts w:hint="eastAsia"/>
                <w:spacing w:val="-1"/>
                <w:szCs w:val="18"/>
              </w:rPr>
              <w:t>mm</w:t>
            </w:r>
          </w:p>
        </w:tc>
        <w:tc>
          <w:tcPr>
            <w:tcW w:w="2823" w:type="dxa"/>
            <w:tcBorders>
              <w:right w:val="single" w:color="auto" w:sz="8" w:space="0"/>
            </w:tcBorders>
            <w:shd w:val="clear" w:color="auto" w:fill="auto"/>
            <w:vAlign w:val="center"/>
          </w:tcPr>
          <w:p w14:paraId="3732C6DF">
            <w:pPr>
              <w:pStyle w:val="178"/>
              <w:rPr>
                <w:rFonts w:hint="eastAsia"/>
                <w:spacing w:val="-3"/>
                <w:szCs w:val="18"/>
              </w:rPr>
            </w:pPr>
            <w:r>
              <w:rPr>
                <w:rFonts w:hint="eastAsia"/>
                <w:spacing w:val="-4"/>
                <w:szCs w:val="18"/>
              </w:rPr>
              <w:t>760</w:t>
            </w:r>
          </w:p>
        </w:tc>
      </w:tr>
      <w:tr w14:paraId="27672C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vAlign w:val="center"/>
          </w:tcPr>
          <w:p w14:paraId="3B45C7DF">
            <w:pPr>
              <w:pStyle w:val="178"/>
              <w:rPr>
                <w:rFonts w:hint="eastAsia"/>
                <w:szCs w:val="18"/>
              </w:rPr>
            </w:pPr>
            <w:r>
              <w:rPr>
                <w:rFonts w:hint="eastAsia"/>
                <w:szCs w:val="18"/>
              </w:rPr>
              <w:t>8</w:t>
            </w:r>
          </w:p>
        </w:tc>
        <w:tc>
          <w:tcPr>
            <w:tcW w:w="3118" w:type="dxa"/>
            <w:shd w:val="clear" w:color="auto" w:fill="auto"/>
            <w:vAlign w:val="center"/>
          </w:tcPr>
          <w:p w14:paraId="5850C21B">
            <w:pPr>
              <w:pStyle w:val="178"/>
              <w:rPr>
                <w:rFonts w:hint="eastAsia"/>
                <w:spacing w:val="2"/>
                <w:szCs w:val="18"/>
              </w:rPr>
            </w:pPr>
            <w:r>
              <w:rPr>
                <w:rFonts w:hint="eastAsia"/>
                <w:spacing w:val="2"/>
                <w:szCs w:val="18"/>
              </w:rPr>
              <w:t>工作质量</w:t>
            </w:r>
          </w:p>
        </w:tc>
        <w:tc>
          <w:tcPr>
            <w:tcW w:w="2552" w:type="dxa"/>
            <w:shd w:val="clear" w:color="auto" w:fill="auto"/>
            <w:vAlign w:val="center"/>
          </w:tcPr>
          <w:p w14:paraId="1452D990">
            <w:pPr>
              <w:pStyle w:val="178"/>
              <w:rPr>
                <w:rFonts w:hint="eastAsia"/>
                <w:spacing w:val="-1"/>
                <w:szCs w:val="18"/>
              </w:rPr>
            </w:pPr>
            <w:r>
              <w:rPr>
                <w:rFonts w:hint="eastAsia"/>
                <w:spacing w:val="-2"/>
                <w:szCs w:val="18"/>
              </w:rPr>
              <w:t>kg</w:t>
            </w:r>
          </w:p>
        </w:tc>
        <w:tc>
          <w:tcPr>
            <w:tcW w:w="2823" w:type="dxa"/>
            <w:tcBorders>
              <w:right w:val="single" w:color="auto" w:sz="8" w:space="0"/>
            </w:tcBorders>
            <w:shd w:val="clear" w:color="auto" w:fill="auto"/>
            <w:vAlign w:val="center"/>
          </w:tcPr>
          <w:p w14:paraId="027979DA">
            <w:pPr>
              <w:pStyle w:val="178"/>
              <w:rPr>
                <w:rFonts w:hint="eastAsia"/>
                <w:spacing w:val="-3"/>
                <w:szCs w:val="18"/>
              </w:rPr>
            </w:pPr>
            <w:r>
              <w:rPr>
                <w:rFonts w:hint="eastAsia"/>
                <w:spacing w:val="-6"/>
                <w:szCs w:val="18"/>
              </w:rPr>
              <w:t>1950</w:t>
            </w:r>
          </w:p>
        </w:tc>
      </w:tr>
      <w:tr w14:paraId="3E8F92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vAlign w:val="center"/>
          </w:tcPr>
          <w:p w14:paraId="62F04DE8">
            <w:pPr>
              <w:pStyle w:val="178"/>
              <w:rPr>
                <w:rFonts w:hint="eastAsia"/>
                <w:szCs w:val="18"/>
              </w:rPr>
            </w:pPr>
            <w:r>
              <w:rPr>
                <w:rFonts w:hint="eastAsia"/>
                <w:szCs w:val="18"/>
              </w:rPr>
              <w:t>9</w:t>
            </w:r>
          </w:p>
        </w:tc>
        <w:tc>
          <w:tcPr>
            <w:tcW w:w="3118" w:type="dxa"/>
            <w:shd w:val="clear" w:color="auto" w:fill="auto"/>
            <w:vAlign w:val="center"/>
          </w:tcPr>
          <w:p w14:paraId="779E3239">
            <w:pPr>
              <w:pStyle w:val="178"/>
              <w:rPr>
                <w:rFonts w:hint="eastAsia"/>
                <w:spacing w:val="2"/>
                <w:szCs w:val="18"/>
              </w:rPr>
            </w:pPr>
            <w:r>
              <w:rPr>
                <w:rFonts w:hint="eastAsia"/>
                <w:spacing w:val="6"/>
                <w:szCs w:val="18"/>
              </w:rPr>
              <w:t>斗容</w:t>
            </w:r>
          </w:p>
        </w:tc>
        <w:tc>
          <w:tcPr>
            <w:tcW w:w="2552" w:type="dxa"/>
            <w:shd w:val="clear" w:color="auto" w:fill="auto"/>
            <w:vAlign w:val="center"/>
          </w:tcPr>
          <w:p w14:paraId="1691ECBF">
            <w:pPr>
              <w:pStyle w:val="178"/>
              <w:rPr>
                <w:rFonts w:hint="eastAsia"/>
                <w:spacing w:val="-2"/>
                <w:szCs w:val="18"/>
              </w:rPr>
            </w:pPr>
            <w:r>
              <w:rPr>
                <w:rFonts w:hint="eastAsia"/>
                <w:spacing w:val="-1"/>
                <w:szCs w:val="18"/>
              </w:rPr>
              <w:t>m³</w:t>
            </w:r>
          </w:p>
        </w:tc>
        <w:tc>
          <w:tcPr>
            <w:tcW w:w="2823" w:type="dxa"/>
            <w:tcBorders>
              <w:right w:val="single" w:color="auto" w:sz="8" w:space="0"/>
            </w:tcBorders>
            <w:shd w:val="clear" w:color="auto" w:fill="auto"/>
            <w:vAlign w:val="center"/>
          </w:tcPr>
          <w:p w14:paraId="193ED0A5">
            <w:pPr>
              <w:pStyle w:val="178"/>
              <w:rPr>
                <w:rFonts w:hint="eastAsia"/>
                <w:spacing w:val="-6"/>
                <w:szCs w:val="18"/>
              </w:rPr>
            </w:pPr>
            <w:r>
              <w:rPr>
                <w:rFonts w:hint="eastAsia"/>
                <w:spacing w:val="-3"/>
                <w:szCs w:val="18"/>
              </w:rPr>
              <w:t>0.05</w:t>
            </w:r>
          </w:p>
        </w:tc>
      </w:tr>
      <w:tr w14:paraId="2BF463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vAlign w:val="center"/>
          </w:tcPr>
          <w:p w14:paraId="39F63435">
            <w:pPr>
              <w:pStyle w:val="178"/>
              <w:rPr>
                <w:rFonts w:hint="eastAsia"/>
                <w:szCs w:val="18"/>
              </w:rPr>
            </w:pPr>
            <w:r>
              <w:rPr>
                <w:rFonts w:hint="eastAsia"/>
                <w:spacing w:val="-8"/>
                <w:szCs w:val="18"/>
              </w:rPr>
              <w:t>10</w:t>
            </w:r>
          </w:p>
        </w:tc>
        <w:tc>
          <w:tcPr>
            <w:tcW w:w="3118" w:type="dxa"/>
            <w:shd w:val="clear" w:color="auto" w:fill="auto"/>
            <w:vAlign w:val="center"/>
          </w:tcPr>
          <w:p w14:paraId="47B6C010">
            <w:pPr>
              <w:pStyle w:val="178"/>
              <w:rPr>
                <w:rFonts w:hint="eastAsia"/>
                <w:spacing w:val="2"/>
                <w:szCs w:val="18"/>
              </w:rPr>
            </w:pPr>
            <w:r>
              <w:rPr>
                <w:rFonts w:hint="eastAsia"/>
                <w:spacing w:val="-2"/>
                <w:szCs w:val="18"/>
              </w:rPr>
              <w:t>标定功率/标定转速</w:t>
            </w:r>
          </w:p>
        </w:tc>
        <w:tc>
          <w:tcPr>
            <w:tcW w:w="2552" w:type="dxa"/>
            <w:shd w:val="clear" w:color="auto" w:fill="auto"/>
            <w:vAlign w:val="center"/>
          </w:tcPr>
          <w:p w14:paraId="02672813">
            <w:pPr>
              <w:pStyle w:val="178"/>
              <w:rPr>
                <w:rFonts w:hint="eastAsia"/>
                <w:spacing w:val="-2"/>
                <w:szCs w:val="18"/>
              </w:rPr>
            </w:pPr>
            <w:r>
              <w:rPr>
                <w:rFonts w:hint="eastAsia"/>
                <w:spacing w:val="-1"/>
                <w:szCs w:val="18"/>
                <w:lang w:eastAsia="zh-CN"/>
              </w:rPr>
              <w:t>kW</w:t>
            </w:r>
            <w:r>
              <w:rPr>
                <w:rFonts w:hint="eastAsia"/>
                <w:spacing w:val="-1"/>
                <w:szCs w:val="18"/>
              </w:rPr>
              <w:t>/r/min</w:t>
            </w:r>
          </w:p>
        </w:tc>
        <w:tc>
          <w:tcPr>
            <w:tcW w:w="2823" w:type="dxa"/>
            <w:tcBorders>
              <w:right w:val="single" w:color="auto" w:sz="8" w:space="0"/>
            </w:tcBorders>
            <w:shd w:val="clear" w:color="auto" w:fill="auto"/>
            <w:vAlign w:val="center"/>
          </w:tcPr>
          <w:p w14:paraId="19AAFA73">
            <w:pPr>
              <w:pStyle w:val="178"/>
              <w:rPr>
                <w:rFonts w:hint="eastAsia"/>
                <w:spacing w:val="-6"/>
                <w:szCs w:val="18"/>
              </w:rPr>
            </w:pPr>
            <w:r>
              <w:rPr>
                <w:rFonts w:hint="eastAsia"/>
                <w:spacing w:val="-4"/>
                <w:szCs w:val="18"/>
              </w:rPr>
              <w:t>14.7/2200</w:t>
            </w:r>
          </w:p>
        </w:tc>
      </w:tr>
      <w:tr w14:paraId="74AD77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tcPr>
          <w:p w14:paraId="0BC40715">
            <w:pPr>
              <w:pStyle w:val="178"/>
              <w:rPr>
                <w:rFonts w:hint="eastAsia"/>
                <w:szCs w:val="18"/>
              </w:rPr>
            </w:pPr>
            <w:r>
              <w:rPr>
                <w:rFonts w:hint="eastAsia"/>
                <w:spacing w:val="-8"/>
                <w:szCs w:val="18"/>
              </w:rPr>
              <w:t>11</w:t>
            </w:r>
          </w:p>
        </w:tc>
        <w:tc>
          <w:tcPr>
            <w:tcW w:w="3118" w:type="dxa"/>
            <w:shd w:val="clear" w:color="auto" w:fill="auto"/>
          </w:tcPr>
          <w:p w14:paraId="4C12A910">
            <w:pPr>
              <w:pStyle w:val="178"/>
              <w:rPr>
                <w:rFonts w:hint="eastAsia"/>
                <w:spacing w:val="2"/>
                <w:szCs w:val="18"/>
              </w:rPr>
            </w:pPr>
            <w:r>
              <w:rPr>
                <w:rFonts w:hint="eastAsia"/>
                <w:spacing w:val="5"/>
                <w:szCs w:val="18"/>
              </w:rPr>
              <w:t>爬坡能力</w:t>
            </w:r>
          </w:p>
        </w:tc>
        <w:tc>
          <w:tcPr>
            <w:tcW w:w="2552" w:type="dxa"/>
            <w:shd w:val="clear" w:color="auto" w:fill="auto"/>
          </w:tcPr>
          <w:p w14:paraId="6D52EC2B">
            <w:pPr>
              <w:pStyle w:val="178"/>
              <w:rPr>
                <w:rFonts w:hint="eastAsia"/>
                <w:spacing w:val="-2"/>
                <w:szCs w:val="18"/>
              </w:rPr>
            </w:pPr>
            <w:r>
              <w:rPr>
                <w:rFonts w:hint="eastAsia"/>
                <w:spacing w:val="-12"/>
                <w:szCs w:val="18"/>
              </w:rPr>
              <w:t>≥%</w:t>
            </w:r>
          </w:p>
        </w:tc>
        <w:tc>
          <w:tcPr>
            <w:tcW w:w="2823" w:type="dxa"/>
            <w:tcBorders>
              <w:right w:val="single" w:color="auto" w:sz="8" w:space="0"/>
            </w:tcBorders>
            <w:shd w:val="clear" w:color="auto" w:fill="auto"/>
          </w:tcPr>
          <w:p w14:paraId="1B4A20FB">
            <w:pPr>
              <w:pStyle w:val="178"/>
              <w:rPr>
                <w:rFonts w:hint="eastAsia"/>
                <w:spacing w:val="-6"/>
                <w:szCs w:val="18"/>
              </w:rPr>
            </w:pPr>
            <w:r>
              <w:rPr>
                <w:rFonts w:hint="eastAsia"/>
                <w:spacing w:val="6"/>
                <w:szCs w:val="18"/>
              </w:rPr>
              <w:t>30度</w:t>
            </w:r>
            <w:r>
              <w:rPr>
                <w:rFonts w:hint="eastAsia"/>
                <w:spacing w:val="6"/>
                <w:szCs w:val="18"/>
                <w:lang w:eastAsia="zh-CN"/>
              </w:rPr>
              <w:t>（</w:t>
            </w:r>
            <w:r>
              <w:rPr>
                <w:rFonts w:hint="eastAsia"/>
                <w:spacing w:val="6"/>
                <w:szCs w:val="18"/>
              </w:rPr>
              <w:t>58%</w:t>
            </w:r>
            <w:r>
              <w:rPr>
                <w:rFonts w:hint="eastAsia"/>
                <w:spacing w:val="6"/>
                <w:szCs w:val="18"/>
                <w:lang w:eastAsia="zh-CN"/>
              </w:rPr>
              <w:t>）</w:t>
            </w:r>
          </w:p>
        </w:tc>
      </w:tr>
      <w:tr w14:paraId="4E508A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tcPr>
          <w:p w14:paraId="2C470FC4">
            <w:pPr>
              <w:pStyle w:val="178"/>
              <w:rPr>
                <w:rFonts w:hint="eastAsia"/>
                <w:szCs w:val="18"/>
              </w:rPr>
            </w:pPr>
            <w:r>
              <w:rPr>
                <w:rFonts w:hint="eastAsia"/>
                <w:spacing w:val="-8"/>
                <w:szCs w:val="18"/>
              </w:rPr>
              <w:t>12</w:t>
            </w:r>
          </w:p>
        </w:tc>
        <w:tc>
          <w:tcPr>
            <w:tcW w:w="3118" w:type="dxa"/>
            <w:shd w:val="clear" w:color="auto" w:fill="auto"/>
          </w:tcPr>
          <w:p w14:paraId="41ADBDE4">
            <w:pPr>
              <w:pStyle w:val="178"/>
              <w:rPr>
                <w:rFonts w:hint="eastAsia"/>
                <w:spacing w:val="2"/>
                <w:szCs w:val="18"/>
              </w:rPr>
            </w:pPr>
            <w:r>
              <w:rPr>
                <w:rFonts w:hint="eastAsia"/>
                <w:spacing w:val="3"/>
                <w:szCs w:val="18"/>
              </w:rPr>
              <w:t>行走速度</w:t>
            </w:r>
          </w:p>
        </w:tc>
        <w:tc>
          <w:tcPr>
            <w:tcW w:w="2552" w:type="dxa"/>
            <w:shd w:val="clear" w:color="auto" w:fill="auto"/>
          </w:tcPr>
          <w:p w14:paraId="1EC9B476">
            <w:pPr>
              <w:pStyle w:val="178"/>
              <w:rPr>
                <w:rFonts w:hint="eastAsia"/>
                <w:spacing w:val="-2"/>
                <w:szCs w:val="18"/>
              </w:rPr>
            </w:pPr>
            <w:r>
              <w:rPr>
                <w:rFonts w:hint="eastAsia"/>
                <w:spacing w:val="-2"/>
                <w:szCs w:val="18"/>
              </w:rPr>
              <w:t>km/h</w:t>
            </w:r>
          </w:p>
        </w:tc>
        <w:tc>
          <w:tcPr>
            <w:tcW w:w="2823" w:type="dxa"/>
            <w:tcBorders>
              <w:right w:val="single" w:color="auto" w:sz="8" w:space="0"/>
            </w:tcBorders>
            <w:shd w:val="clear" w:color="auto" w:fill="auto"/>
          </w:tcPr>
          <w:p w14:paraId="01CB8BFB">
            <w:pPr>
              <w:pStyle w:val="178"/>
              <w:rPr>
                <w:rFonts w:hint="eastAsia"/>
                <w:spacing w:val="-6"/>
                <w:szCs w:val="18"/>
              </w:rPr>
            </w:pPr>
            <w:r>
              <w:rPr>
                <w:rFonts w:hint="eastAsia"/>
                <w:spacing w:val="-2"/>
                <w:szCs w:val="18"/>
              </w:rPr>
              <w:t>4.4/2.9</w:t>
            </w:r>
          </w:p>
        </w:tc>
      </w:tr>
      <w:tr w14:paraId="0C1826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tcPr>
          <w:p w14:paraId="32C666A6">
            <w:pPr>
              <w:pStyle w:val="178"/>
              <w:rPr>
                <w:rFonts w:hint="eastAsia"/>
                <w:szCs w:val="18"/>
              </w:rPr>
            </w:pPr>
            <w:r>
              <w:rPr>
                <w:rFonts w:hint="eastAsia"/>
                <w:spacing w:val="-8"/>
                <w:szCs w:val="18"/>
              </w:rPr>
              <w:t>13</w:t>
            </w:r>
          </w:p>
        </w:tc>
        <w:tc>
          <w:tcPr>
            <w:tcW w:w="3118" w:type="dxa"/>
            <w:shd w:val="clear" w:color="auto" w:fill="auto"/>
          </w:tcPr>
          <w:p w14:paraId="16BED85A">
            <w:pPr>
              <w:pStyle w:val="178"/>
              <w:rPr>
                <w:rFonts w:hint="eastAsia"/>
                <w:spacing w:val="2"/>
                <w:szCs w:val="18"/>
              </w:rPr>
            </w:pPr>
            <w:r>
              <w:rPr>
                <w:rFonts w:hint="eastAsia"/>
                <w:spacing w:val="1"/>
                <w:szCs w:val="18"/>
              </w:rPr>
              <w:t>主泵最大流量</w:t>
            </w:r>
          </w:p>
        </w:tc>
        <w:tc>
          <w:tcPr>
            <w:tcW w:w="2552" w:type="dxa"/>
            <w:shd w:val="clear" w:color="auto" w:fill="auto"/>
          </w:tcPr>
          <w:p w14:paraId="438E7858">
            <w:pPr>
              <w:pStyle w:val="178"/>
              <w:rPr>
                <w:rFonts w:hint="eastAsia"/>
                <w:spacing w:val="-2"/>
                <w:szCs w:val="18"/>
              </w:rPr>
            </w:pPr>
            <w:r>
              <w:rPr>
                <w:rFonts w:hint="eastAsia"/>
                <w:spacing w:val="-5"/>
                <w:szCs w:val="18"/>
              </w:rPr>
              <w:t>1/min</w:t>
            </w:r>
          </w:p>
        </w:tc>
        <w:tc>
          <w:tcPr>
            <w:tcW w:w="2823" w:type="dxa"/>
            <w:tcBorders>
              <w:right w:val="single" w:color="auto" w:sz="8" w:space="0"/>
            </w:tcBorders>
            <w:shd w:val="clear" w:color="auto" w:fill="auto"/>
          </w:tcPr>
          <w:p w14:paraId="5CB0128A">
            <w:pPr>
              <w:pStyle w:val="178"/>
              <w:rPr>
                <w:rFonts w:hint="eastAsia"/>
                <w:spacing w:val="-6"/>
                <w:szCs w:val="18"/>
              </w:rPr>
            </w:pPr>
            <w:r>
              <w:rPr>
                <w:rFonts w:hint="eastAsia"/>
                <w:spacing w:val="-4"/>
                <w:szCs w:val="18"/>
              </w:rPr>
              <w:t>35</w:t>
            </w:r>
          </w:p>
        </w:tc>
      </w:tr>
      <w:tr w14:paraId="4D82E6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tcPr>
          <w:p w14:paraId="180F3F16">
            <w:pPr>
              <w:pStyle w:val="178"/>
              <w:rPr>
                <w:rFonts w:hint="eastAsia"/>
                <w:szCs w:val="18"/>
              </w:rPr>
            </w:pPr>
            <w:r>
              <w:rPr>
                <w:rFonts w:hint="eastAsia"/>
                <w:spacing w:val="-8"/>
                <w:szCs w:val="18"/>
              </w:rPr>
              <w:t>14</w:t>
            </w:r>
          </w:p>
        </w:tc>
        <w:tc>
          <w:tcPr>
            <w:tcW w:w="3118" w:type="dxa"/>
            <w:shd w:val="clear" w:color="auto" w:fill="auto"/>
          </w:tcPr>
          <w:p w14:paraId="61403C51">
            <w:pPr>
              <w:pStyle w:val="178"/>
              <w:rPr>
                <w:rFonts w:hint="eastAsia"/>
                <w:spacing w:val="2"/>
                <w:szCs w:val="18"/>
              </w:rPr>
            </w:pPr>
            <w:r>
              <w:rPr>
                <w:rFonts w:hint="eastAsia"/>
                <w:spacing w:val="5"/>
                <w:szCs w:val="18"/>
              </w:rPr>
              <w:t>系统压力</w:t>
            </w:r>
          </w:p>
        </w:tc>
        <w:tc>
          <w:tcPr>
            <w:tcW w:w="2552" w:type="dxa"/>
            <w:shd w:val="clear" w:color="auto" w:fill="auto"/>
          </w:tcPr>
          <w:p w14:paraId="79BF3E0D">
            <w:pPr>
              <w:pStyle w:val="178"/>
              <w:rPr>
                <w:rFonts w:hint="eastAsia"/>
                <w:spacing w:val="-2"/>
                <w:szCs w:val="18"/>
              </w:rPr>
            </w:pPr>
            <w:r>
              <w:rPr>
                <w:rFonts w:hint="eastAsia"/>
                <w:spacing w:val="-1"/>
                <w:szCs w:val="18"/>
              </w:rPr>
              <w:t>MPa</w:t>
            </w:r>
          </w:p>
        </w:tc>
        <w:tc>
          <w:tcPr>
            <w:tcW w:w="2823" w:type="dxa"/>
            <w:tcBorders>
              <w:right w:val="single" w:color="auto" w:sz="8" w:space="0"/>
            </w:tcBorders>
            <w:shd w:val="clear" w:color="auto" w:fill="auto"/>
          </w:tcPr>
          <w:p w14:paraId="5DC68F60">
            <w:pPr>
              <w:pStyle w:val="178"/>
              <w:rPr>
                <w:rFonts w:hint="eastAsia"/>
                <w:spacing w:val="-6"/>
                <w:szCs w:val="18"/>
              </w:rPr>
            </w:pPr>
            <w:r>
              <w:rPr>
                <w:rFonts w:hint="eastAsia"/>
                <w:spacing w:val="-7"/>
                <w:szCs w:val="18"/>
              </w:rPr>
              <w:t>≤21</w:t>
            </w:r>
          </w:p>
        </w:tc>
      </w:tr>
      <w:tr w14:paraId="6111A3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tcPr>
          <w:p w14:paraId="622EE5BC">
            <w:pPr>
              <w:pStyle w:val="178"/>
              <w:rPr>
                <w:rFonts w:hint="eastAsia"/>
                <w:szCs w:val="18"/>
              </w:rPr>
            </w:pPr>
            <w:r>
              <w:rPr>
                <w:rFonts w:hint="eastAsia"/>
                <w:spacing w:val="-8"/>
                <w:szCs w:val="18"/>
              </w:rPr>
              <w:t>15</w:t>
            </w:r>
          </w:p>
        </w:tc>
        <w:tc>
          <w:tcPr>
            <w:tcW w:w="3118" w:type="dxa"/>
            <w:shd w:val="clear" w:color="auto" w:fill="auto"/>
          </w:tcPr>
          <w:p w14:paraId="6370BD66">
            <w:pPr>
              <w:pStyle w:val="178"/>
              <w:rPr>
                <w:rFonts w:hint="eastAsia"/>
                <w:spacing w:val="2"/>
                <w:szCs w:val="18"/>
              </w:rPr>
            </w:pPr>
            <w:r>
              <w:rPr>
                <w:rFonts w:hint="eastAsia"/>
                <w:spacing w:val="3"/>
                <w:szCs w:val="18"/>
              </w:rPr>
              <w:t>回转速度</w:t>
            </w:r>
          </w:p>
        </w:tc>
        <w:tc>
          <w:tcPr>
            <w:tcW w:w="2552" w:type="dxa"/>
            <w:shd w:val="clear" w:color="auto" w:fill="auto"/>
          </w:tcPr>
          <w:p w14:paraId="77C44724">
            <w:pPr>
              <w:pStyle w:val="178"/>
              <w:rPr>
                <w:rFonts w:hint="eastAsia"/>
                <w:spacing w:val="-2"/>
                <w:szCs w:val="18"/>
              </w:rPr>
            </w:pPr>
            <w:r>
              <w:rPr>
                <w:rFonts w:hint="eastAsia"/>
                <w:spacing w:val="-2"/>
                <w:szCs w:val="18"/>
              </w:rPr>
              <w:t>r/min</w:t>
            </w:r>
          </w:p>
        </w:tc>
        <w:tc>
          <w:tcPr>
            <w:tcW w:w="2823" w:type="dxa"/>
            <w:tcBorders>
              <w:right w:val="single" w:color="auto" w:sz="8" w:space="0"/>
            </w:tcBorders>
            <w:shd w:val="clear" w:color="auto" w:fill="auto"/>
          </w:tcPr>
          <w:p w14:paraId="086A9A84">
            <w:pPr>
              <w:pStyle w:val="178"/>
              <w:rPr>
                <w:rFonts w:hint="eastAsia"/>
                <w:spacing w:val="-6"/>
                <w:szCs w:val="18"/>
              </w:rPr>
            </w:pPr>
            <w:r>
              <w:rPr>
                <w:rFonts w:hint="eastAsia"/>
                <w:szCs w:val="18"/>
              </w:rPr>
              <w:t>9</w:t>
            </w:r>
          </w:p>
        </w:tc>
      </w:tr>
      <w:tr w14:paraId="73851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tcPr>
          <w:p w14:paraId="64DD2968">
            <w:pPr>
              <w:pStyle w:val="178"/>
              <w:rPr>
                <w:rFonts w:hint="eastAsia"/>
                <w:spacing w:val="-8"/>
                <w:szCs w:val="18"/>
              </w:rPr>
            </w:pPr>
            <w:r>
              <w:rPr>
                <w:rFonts w:hint="eastAsia"/>
                <w:spacing w:val="-8"/>
                <w:szCs w:val="18"/>
              </w:rPr>
              <w:t>16</w:t>
            </w:r>
          </w:p>
        </w:tc>
        <w:tc>
          <w:tcPr>
            <w:tcW w:w="3118" w:type="dxa"/>
            <w:shd w:val="clear" w:color="auto" w:fill="auto"/>
          </w:tcPr>
          <w:p w14:paraId="6B76F7FC">
            <w:pPr>
              <w:pStyle w:val="178"/>
              <w:rPr>
                <w:rFonts w:hint="eastAsia"/>
                <w:spacing w:val="3"/>
                <w:szCs w:val="18"/>
              </w:rPr>
            </w:pPr>
            <w:r>
              <w:rPr>
                <w:rFonts w:hint="eastAsia"/>
                <w:spacing w:val="4"/>
                <w:szCs w:val="18"/>
              </w:rPr>
              <w:t>铲斗挖掘力</w:t>
            </w:r>
          </w:p>
        </w:tc>
        <w:tc>
          <w:tcPr>
            <w:tcW w:w="2552" w:type="dxa"/>
            <w:shd w:val="clear" w:color="auto" w:fill="auto"/>
          </w:tcPr>
          <w:p w14:paraId="7DB9FDE8">
            <w:pPr>
              <w:pStyle w:val="178"/>
              <w:rPr>
                <w:rFonts w:hint="eastAsia"/>
                <w:spacing w:val="-2"/>
                <w:szCs w:val="18"/>
              </w:rPr>
            </w:pPr>
            <w:r>
              <w:rPr>
                <w:rFonts w:hint="eastAsia"/>
                <w:spacing w:val="-2"/>
                <w:szCs w:val="18"/>
              </w:rPr>
              <w:t>kN</w:t>
            </w:r>
          </w:p>
        </w:tc>
        <w:tc>
          <w:tcPr>
            <w:tcW w:w="2823" w:type="dxa"/>
            <w:tcBorders>
              <w:right w:val="single" w:color="auto" w:sz="8" w:space="0"/>
            </w:tcBorders>
            <w:shd w:val="clear" w:color="auto" w:fill="auto"/>
          </w:tcPr>
          <w:p w14:paraId="4E440061">
            <w:pPr>
              <w:pStyle w:val="178"/>
              <w:rPr>
                <w:rFonts w:hint="eastAsia"/>
                <w:szCs w:val="18"/>
              </w:rPr>
            </w:pPr>
            <w:r>
              <w:rPr>
                <w:rFonts w:hint="eastAsia"/>
                <w:spacing w:val="-7"/>
                <w:szCs w:val="18"/>
              </w:rPr>
              <w:t>≥17.6</w:t>
            </w:r>
          </w:p>
        </w:tc>
      </w:tr>
      <w:tr w14:paraId="2D572F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tcPr>
          <w:p w14:paraId="797386A9">
            <w:pPr>
              <w:pStyle w:val="178"/>
              <w:rPr>
                <w:rFonts w:hint="eastAsia"/>
                <w:spacing w:val="-8"/>
                <w:szCs w:val="18"/>
              </w:rPr>
            </w:pPr>
            <w:r>
              <w:rPr>
                <w:rFonts w:hint="eastAsia"/>
                <w:spacing w:val="-8"/>
                <w:szCs w:val="18"/>
              </w:rPr>
              <w:t>17</w:t>
            </w:r>
          </w:p>
        </w:tc>
        <w:tc>
          <w:tcPr>
            <w:tcW w:w="3118" w:type="dxa"/>
            <w:shd w:val="clear" w:color="auto" w:fill="auto"/>
          </w:tcPr>
          <w:p w14:paraId="1EB96DBF">
            <w:pPr>
              <w:pStyle w:val="178"/>
              <w:rPr>
                <w:rFonts w:hint="eastAsia"/>
                <w:spacing w:val="3"/>
                <w:szCs w:val="18"/>
              </w:rPr>
            </w:pPr>
            <w:r>
              <w:rPr>
                <w:rFonts w:hint="eastAsia"/>
                <w:spacing w:val="4"/>
                <w:szCs w:val="18"/>
              </w:rPr>
              <w:t>斗杆挖掘力</w:t>
            </w:r>
          </w:p>
        </w:tc>
        <w:tc>
          <w:tcPr>
            <w:tcW w:w="2552" w:type="dxa"/>
            <w:shd w:val="clear" w:color="auto" w:fill="auto"/>
          </w:tcPr>
          <w:p w14:paraId="4FE6468E">
            <w:pPr>
              <w:pStyle w:val="178"/>
              <w:rPr>
                <w:rFonts w:hint="eastAsia"/>
                <w:spacing w:val="-2"/>
                <w:szCs w:val="18"/>
              </w:rPr>
            </w:pPr>
            <w:r>
              <w:rPr>
                <w:rFonts w:hint="eastAsia"/>
                <w:color w:val="001D7E"/>
                <w:spacing w:val="-2"/>
                <w:szCs w:val="18"/>
              </w:rPr>
              <w:t>kN</w:t>
            </w:r>
          </w:p>
        </w:tc>
        <w:tc>
          <w:tcPr>
            <w:tcW w:w="2823" w:type="dxa"/>
            <w:tcBorders>
              <w:right w:val="single" w:color="auto" w:sz="8" w:space="0"/>
            </w:tcBorders>
            <w:shd w:val="clear" w:color="auto" w:fill="auto"/>
          </w:tcPr>
          <w:p w14:paraId="2C12CA5D">
            <w:pPr>
              <w:pStyle w:val="178"/>
              <w:rPr>
                <w:rFonts w:hint="eastAsia"/>
                <w:szCs w:val="18"/>
              </w:rPr>
            </w:pPr>
            <w:r>
              <w:rPr>
                <w:rFonts w:hint="eastAsia"/>
                <w:spacing w:val="-9"/>
                <w:szCs w:val="18"/>
              </w:rPr>
              <w:t>≥8.6</w:t>
            </w:r>
          </w:p>
        </w:tc>
      </w:tr>
      <w:tr w14:paraId="007026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tcPr>
          <w:p w14:paraId="3B1D5C48">
            <w:pPr>
              <w:pStyle w:val="178"/>
              <w:rPr>
                <w:rFonts w:hint="eastAsia"/>
                <w:spacing w:val="-8"/>
                <w:szCs w:val="18"/>
              </w:rPr>
            </w:pPr>
            <w:r>
              <w:rPr>
                <w:rFonts w:hint="eastAsia"/>
                <w:spacing w:val="-8"/>
                <w:szCs w:val="18"/>
              </w:rPr>
              <w:t>18</w:t>
            </w:r>
          </w:p>
        </w:tc>
        <w:tc>
          <w:tcPr>
            <w:tcW w:w="3118" w:type="dxa"/>
            <w:shd w:val="clear" w:color="auto" w:fill="auto"/>
          </w:tcPr>
          <w:p w14:paraId="427CC97F">
            <w:pPr>
              <w:pStyle w:val="178"/>
              <w:rPr>
                <w:rFonts w:hint="eastAsia"/>
                <w:spacing w:val="3"/>
                <w:szCs w:val="18"/>
              </w:rPr>
            </w:pPr>
            <w:r>
              <w:rPr>
                <w:rFonts w:hint="eastAsia"/>
                <w:spacing w:val="3"/>
                <w:szCs w:val="18"/>
              </w:rPr>
              <w:t>液压油箱</w:t>
            </w:r>
          </w:p>
        </w:tc>
        <w:tc>
          <w:tcPr>
            <w:tcW w:w="2552" w:type="dxa"/>
            <w:shd w:val="clear" w:color="auto" w:fill="auto"/>
          </w:tcPr>
          <w:p w14:paraId="44CA2154">
            <w:pPr>
              <w:pStyle w:val="178"/>
              <w:rPr>
                <w:rFonts w:hint="eastAsia"/>
                <w:spacing w:val="-2"/>
                <w:szCs w:val="18"/>
              </w:rPr>
            </w:pPr>
            <w:r>
              <w:rPr>
                <w:rFonts w:hint="eastAsia"/>
                <w:szCs w:val="18"/>
              </w:rPr>
              <w:t>I</w:t>
            </w:r>
          </w:p>
        </w:tc>
        <w:tc>
          <w:tcPr>
            <w:tcW w:w="2823" w:type="dxa"/>
            <w:tcBorders>
              <w:right w:val="single" w:color="auto" w:sz="8" w:space="0"/>
            </w:tcBorders>
            <w:shd w:val="clear" w:color="auto" w:fill="auto"/>
          </w:tcPr>
          <w:p w14:paraId="4359970B">
            <w:pPr>
              <w:pStyle w:val="178"/>
              <w:rPr>
                <w:rFonts w:hint="eastAsia"/>
                <w:szCs w:val="18"/>
              </w:rPr>
            </w:pPr>
            <w:r>
              <w:rPr>
                <w:rFonts w:hint="eastAsia"/>
                <w:spacing w:val="-4"/>
                <w:szCs w:val="18"/>
              </w:rPr>
              <w:t>20</w:t>
            </w:r>
          </w:p>
        </w:tc>
      </w:tr>
      <w:tr w14:paraId="568472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tcPr>
          <w:p w14:paraId="69956010">
            <w:pPr>
              <w:pStyle w:val="178"/>
              <w:rPr>
                <w:rFonts w:hint="eastAsia"/>
                <w:spacing w:val="-8"/>
                <w:szCs w:val="18"/>
              </w:rPr>
            </w:pPr>
            <w:r>
              <w:rPr>
                <w:rFonts w:hint="eastAsia"/>
                <w:spacing w:val="-8"/>
                <w:szCs w:val="18"/>
              </w:rPr>
              <w:t>19</w:t>
            </w:r>
          </w:p>
        </w:tc>
        <w:tc>
          <w:tcPr>
            <w:tcW w:w="3118" w:type="dxa"/>
            <w:shd w:val="clear" w:color="auto" w:fill="auto"/>
          </w:tcPr>
          <w:p w14:paraId="1F56378F">
            <w:pPr>
              <w:pStyle w:val="178"/>
              <w:rPr>
                <w:rFonts w:hint="eastAsia"/>
                <w:spacing w:val="3"/>
                <w:szCs w:val="18"/>
              </w:rPr>
            </w:pPr>
            <w:r>
              <w:rPr>
                <w:rFonts w:hint="eastAsia"/>
                <w:spacing w:val="4"/>
                <w:szCs w:val="18"/>
              </w:rPr>
              <w:t>燃油箱</w:t>
            </w:r>
          </w:p>
        </w:tc>
        <w:tc>
          <w:tcPr>
            <w:tcW w:w="2552" w:type="dxa"/>
            <w:shd w:val="clear" w:color="auto" w:fill="auto"/>
          </w:tcPr>
          <w:p w14:paraId="68A42265">
            <w:pPr>
              <w:pStyle w:val="178"/>
              <w:rPr>
                <w:rFonts w:hint="eastAsia"/>
                <w:spacing w:val="-2"/>
                <w:szCs w:val="18"/>
              </w:rPr>
            </w:pPr>
          </w:p>
        </w:tc>
        <w:tc>
          <w:tcPr>
            <w:tcW w:w="2823" w:type="dxa"/>
            <w:tcBorders>
              <w:right w:val="single" w:color="auto" w:sz="8" w:space="0"/>
            </w:tcBorders>
            <w:shd w:val="clear" w:color="auto" w:fill="auto"/>
          </w:tcPr>
          <w:p w14:paraId="3A9FFDE0">
            <w:pPr>
              <w:pStyle w:val="178"/>
              <w:rPr>
                <w:rFonts w:hint="eastAsia"/>
                <w:szCs w:val="18"/>
              </w:rPr>
            </w:pPr>
            <w:r>
              <w:rPr>
                <w:rFonts w:hint="eastAsia"/>
                <w:spacing w:val="-8"/>
                <w:szCs w:val="18"/>
              </w:rPr>
              <w:t>19</w:t>
            </w:r>
          </w:p>
        </w:tc>
      </w:tr>
      <w:tr w14:paraId="315210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tcPr>
          <w:p w14:paraId="55D65C02">
            <w:pPr>
              <w:pStyle w:val="178"/>
              <w:rPr>
                <w:rFonts w:hint="eastAsia"/>
                <w:spacing w:val="-8"/>
                <w:szCs w:val="18"/>
              </w:rPr>
            </w:pPr>
            <w:r>
              <w:rPr>
                <w:rFonts w:hint="eastAsia"/>
                <w:spacing w:val="-4"/>
                <w:szCs w:val="18"/>
              </w:rPr>
              <w:t>20</w:t>
            </w:r>
          </w:p>
        </w:tc>
        <w:tc>
          <w:tcPr>
            <w:tcW w:w="3118" w:type="dxa"/>
            <w:shd w:val="clear" w:color="auto" w:fill="auto"/>
          </w:tcPr>
          <w:p w14:paraId="3816C43E">
            <w:pPr>
              <w:pStyle w:val="178"/>
              <w:rPr>
                <w:rFonts w:hint="eastAsia"/>
                <w:spacing w:val="3"/>
                <w:szCs w:val="18"/>
              </w:rPr>
            </w:pPr>
            <w:r>
              <w:rPr>
                <w:rFonts w:hint="eastAsia"/>
                <w:spacing w:val="3"/>
                <w:szCs w:val="18"/>
              </w:rPr>
              <w:t>动臂长度</w:t>
            </w:r>
          </w:p>
        </w:tc>
        <w:tc>
          <w:tcPr>
            <w:tcW w:w="2552" w:type="dxa"/>
            <w:shd w:val="clear" w:color="auto" w:fill="auto"/>
          </w:tcPr>
          <w:p w14:paraId="15A3520C">
            <w:pPr>
              <w:pStyle w:val="178"/>
              <w:rPr>
                <w:rFonts w:hint="eastAsia"/>
                <w:spacing w:val="-2"/>
                <w:szCs w:val="18"/>
              </w:rPr>
            </w:pPr>
            <w:r>
              <w:rPr>
                <w:rFonts w:hint="eastAsia"/>
                <w:spacing w:val="-1"/>
                <w:szCs w:val="18"/>
              </w:rPr>
              <w:t>mm</w:t>
            </w:r>
          </w:p>
        </w:tc>
        <w:tc>
          <w:tcPr>
            <w:tcW w:w="2823" w:type="dxa"/>
            <w:tcBorders>
              <w:right w:val="single" w:color="auto" w:sz="8" w:space="0"/>
            </w:tcBorders>
            <w:shd w:val="clear" w:color="auto" w:fill="auto"/>
          </w:tcPr>
          <w:p w14:paraId="58664B87">
            <w:pPr>
              <w:pStyle w:val="178"/>
              <w:rPr>
                <w:rFonts w:hint="eastAsia"/>
                <w:szCs w:val="18"/>
              </w:rPr>
            </w:pPr>
            <w:r>
              <w:rPr>
                <w:rFonts w:hint="eastAsia"/>
                <w:spacing w:val="-6"/>
                <w:szCs w:val="18"/>
              </w:rPr>
              <w:t>1860</w:t>
            </w:r>
          </w:p>
        </w:tc>
      </w:tr>
      <w:tr w14:paraId="75F0E7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tcPr>
          <w:p w14:paraId="7DBE1AC2">
            <w:pPr>
              <w:pStyle w:val="178"/>
              <w:rPr>
                <w:rFonts w:hint="eastAsia"/>
                <w:spacing w:val="-8"/>
                <w:szCs w:val="18"/>
              </w:rPr>
            </w:pPr>
            <w:r>
              <w:rPr>
                <w:rFonts w:hint="eastAsia"/>
                <w:spacing w:val="-4"/>
                <w:szCs w:val="18"/>
              </w:rPr>
              <w:t>21</w:t>
            </w:r>
          </w:p>
        </w:tc>
        <w:tc>
          <w:tcPr>
            <w:tcW w:w="3118" w:type="dxa"/>
            <w:shd w:val="clear" w:color="auto" w:fill="auto"/>
          </w:tcPr>
          <w:p w14:paraId="6B30BC8A">
            <w:pPr>
              <w:pStyle w:val="178"/>
              <w:rPr>
                <w:rFonts w:hint="eastAsia"/>
                <w:spacing w:val="3"/>
                <w:szCs w:val="18"/>
              </w:rPr>
            </w:pPr>
            <w:r>
              <w:rPr>
                <w:rFonts w:hint="eastAsia"/>
                <w:spacing w:val="3"/>
                <w:szCs w:val="18"/>
              </w:rPr>
              <w:t>斗杆长度</w:t>
            </w:r>
          </w:p>
        </w:tc>
        <w:tc>
          <w:tcPr>
            <w:tcW w:w="2552" w:type="dxa"/>
            <w:shd w:val="clear" w:color="auto" w:fill="auto"/>
          </w:tcPr>
          <w:p w14:paraId="062CA6B6">
            <w:pPr>
              <w:pStyle w:val="178"/>
              <w:rPr>
                <w:rFonts w:hint="eastAsia"/>
                <w:spacing w:val="-2"/>
                <w:szCs w:val="18"/>
              </w:rPr>
            </w:pPr>
            <w:r>
              <w:rPr>
                <w:rFonts w:hint="eastAsia"/>
                <w:spacing w:val="-1"/>
                <w:szCs w:val="18"/>
              </w:rPr>
              <w:t>mm</w:t>
            </w:r>
          </w:p>
        </w:tc>
        <w:tc>
          <w:tcPr>
            <w:tcW w:w="2823" w:type="dxa"/>
            <w:tcBorders>
              <w:right w:val="single" w:color="auto" w:sz="8" w:space="0"/>
            </w:tcBorders>
            <w:shd w:val="clear" w:color="auto" w:fill="auto"/>
          </w:tcPr>
          <w:p w14:paraId="37281517">
            <w:pPr>
              <w:pStyle w:val="178"/>
              <w:rPr>
                <w:rFonts w:hint="eastAsia"/>
                <w:szCs w:val="18"/>
              </w:rPr>
            </w:pPr>
            <w:r>
              <w:rPr>
                <w:rFonts w:hint="eastAsia"/>
                <w:spacing w:val="-3"/>
                <w:szCs w:val="18"/>
              </w:rPr>
              <w:t>960</w:t>
            </w:r>
          </w:p>
        </w:tc>
      </w:tr>
      <w:tr w14:paraId="24C906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tcPr>
          <w:p w14:paraId="1EB1611B">
            <w:pPr>
              <w:pStyle w:val="178"/>
              <w:rPr>
                <w:rFonts w:hint="eastAsia"/>
                <w:spacing w:val="-8"/>
                <w:szCs w:val="18"/>
              </w:rPr>
            </w:pPr>
            <w:r>
              <w:rPr>
                <w:rFonts w:hint="eastAsia"/>
                <w:spacing w:val="-4"/>
                <w:szCs w:val="18"/>
              </w:rPr>
              <w:t>22</w:t>
            </w:r>
          </w:p>
        </w:tc>
        <w:tc>
          <w:tcPr>
            <w:tcW w:w="3118" w:type="dxa"/>
            <w:shd w:val="clear" w:color="auto" w:fill="auto"/>
          </w:tcPr>
          <w:p w14:paraId="5BB13075">
            <w:pPr>
              <w:pStyle w:val="178"/>
              <w:rPr>
                <w:rFonts w:hint="eastAsia"/>
                <w:spacing w:val="3"/>
                <w:szCs w:val="18"/>
              </w:rPr>
            </w:pPr>
            <w:r>
              <w:rPr>
                <w:rFonts w:hint="eastAsia"/>
                <w:spacing w:val="2"/>
                <w:szCs w:val="18"/>
              </w:rPr>
              <w:t>最大挖掘高度</w:t>
            </w:r>
          </w:p>
        </w:tc>
        <w:tc>
          <w:tcPr>
            <w:tcW w:w="2552" w:type="dxa"/>
            <w:shd w:val="clear" w:color="auto" w:fill="auto"/>
          </w:tcPr>
          <w:p w14:paraId="0E4026DF">
            <w:pPr>
              <w:pStyle w:val="178"/>
              <w:rPr>
                <w:rFonts w:hint="eastAsia"/>
                <w:spacing w:val="-2"/>
                <w:szCs w:val="18"/>
              </w:rPr>
            </w:pPr>
            <w:r>
              <w:rPr>
                <w:rFonts w:hint="eastAsia"/>
                <w:spacing w:val="-1"/>
                <w:szCs w:val="18"/>
              </w:rPr>
              <w:t>mm</w:t>
            </w:r>
          </w:p>
        </w:tc>
        <w:tc>
          <w:tcPr>
            <w:tcW w:w="2823" w:type="dxa"/>
            <w:tcBorders>
              <w:right w:val="single" w:color="auto" w:sz="8" w:space="0"/>
            </w:tcBorders>
            <w:shd w:val="clear" w:color="auto" w:fill="auto"/>
          </w:tcPr>
          <w:p w14:paraId="4ACC4E01">
            <w:pPr>
              <w:pStyle w:val="178"/>
              <w:rPr>
                <w:rFonts w:hint="eastAsia"/>
                <w:szCs w:val="18"/>
              </w:rPr>
            </w:pPr>
            <w:r>
              <w:rPr>
                <w:rFonts w:hint="eastAsia"/>
                <w:spacing w:val="-3"/>
                <w:szCs w:val="18"/>
              </w:rPr>
              <w:t>3465</w:t>
            </w:r>
          </w:p>
        </w:tc>
      </w:tr>
      <w:tr w14:paraId="5D3A70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tcPr>
          <w:p w14:paraId="675CE8A8">
            <w:pPr>
              <w:pStyle w:val="178"/>
              <w:rPr>
                <w:rFonts w:hint="eastAsia"/>
                <w:spacing w:val="-8"/>
                <w:szCs w:val="18"/>
              </w:rPr>
            </w:pPr>
            <w:r>
              <w:rPr>
                <w:rFonts w:hint="eastAsia"/>
                <w:spacing w:val="-4"/>
                <w:szCs w:val="18"/>
              </w:rPr>
              <w:t>23</w:t>
            </w:r>
          </w:p>
        </w:tc>
        <w:tc>
          <w:tcPr>
            <w:tcW w:w="3118" w:type="dxa"/>
            <w:shd w:val="clear" w:color="auto" w:fill="auto"/>
          </w:tcPr>
          <w:p w14:paraId="7B29F386">
            <w:pPr>
              <w:pStyle w:val="178"/>
              <w:rPr>
                <w:rFonts w:hint="eastAsia"/>
                <w:spacing w:val="3"/>
                <w:szCs w:val="18"/>
              </w:rPr>
            </w:pPr>
            <w:r>
              <w:rPr>
                <w:rFonts w:hint="eastAsia"/>
                <w:spacing w:val="2"/>
                <w:szCs w:val="18"/>
              </w:rPr>
              <w:t>最大卸载高度</w:t>
            </w:r>
          </w:p>
        </w:tc>
        <w:tc>
          <w:tcPr>
            <w:tcW w:w="2552" w:type="dxa"/>
            <w:shd w:val="clear" w:color="auto" w:fill="auto"/>
          </w:tcPr>
          <w:p w14:paraId="2E3E7B8F">
            <w:pPr>
              <w:pStyle w:val="178"/>
              <w:rPr>
                <w:rFonts w:hint="eastAsia"/>
                <w:spacing w:val="-2"/>
                <w:szCs w:val="18"/>
              </w:rPr>
            </w:pPr>
            <w:r>
              <w:rPr>
                <w:rFonts w:hint="eastAsia"/>
                <w:spacing w:val="-1"/>
                <w:szCs w:val="18"/>
              </w:rPr>
              <w:t>mm</w:t>
            </w:r>
          </w:p>
        </w:tc>
        <w:tc>
          <w:tcPr>
            <w:tcW w:w="2823" w:type="dxa"/>
            <w:tcBorders>
              <w:right w:val="single" w:color="auto" w:sz="8" w:space="0"/>
            </w:tcBorders>
            <w:shd w:val="clear" w:color="auto" w:fill="auto"/>
          </w:tcPr>
          <w:p w14:paraId="30959570">
            <w:pPr>
              <w:pStyle w:val="178"/>
              <w:rPr>
                <w:rFonts w:hint="eastAsia"/>
                <w:szCs w:val="18"/>
              </w:rPr>
            </w:pPr>
            <w:r>
              <w:rPr>
                <w:rFonts w:hint="eastAsia"/>
                <w:spacing w:val="-3"/>
                <w:szCs w:val="18"/>
              </w:rPr>
              <w:t>2400</w:t>
            </w:r>
          </w:p>
        </w:tc>
      </w:tr>
      <w:tr w14:paraId="731252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tcPr>
          <w:p w14:paraId="5607F4DE">
            <w:pPr>
              <w:pStyle w:val="178"/>
              <w:rPr>
                <w:rFonts w:hint="eastAsia"/>
                <w:spacing w:val="-8"/>
                <w:szCs w:val="18"/>
              </w:rPr>
            </w:pPr>
            <w:r>
              <w:rPr>
                <w:rFonts w:hint="eastAsia"/>
                <w:spacing w:val="-4"/>
                <w:szCs w:val="18"/>
              </w:rPr>
              <w:t>24</w:t>
            </w:r>
          </w:p>
        </w:tc>
        <w:tc>
          <w:tcPr>
            <w:tcW w:w="3118" w:type="dxa"/>
            <w:shd w:val="clear" w:color="auto" w:fill="auto"/>
          </w:tcPr>
          <w:p w14:paraId="5BD6CDFA">
            <w:pPr>
              <w:pStyle w:val="178"/>
              <w:rPr>
                <w:rFonts w:hint="eastAsia"/>
                <w:spacing w:val="3"/>
                <w:szCs w:val="18"/>
              </w:rPr>
            </w:pPr>
            <w:r>
              <w:rPr>
                <w:rFonts w:hint="eastAsia"/>
                <w:spacing w:val="2"/>
                <w:szCs w:val="18"/>
              </w:rPr>
              <w:t>最大挖掘深度</w:t>
            </w:r>
          </w:p>
        </w:tc>
        <w:tc>
          <w:tcPr>
            <w:tcW w:w="2552" w:type="dxa"/>
            <w:shd w:val="clear" w:color="auto" w:fill="auto"/>
          </w:tcPr>
          <w:p w14:paraId="30B723BB">
            <w:pPr>
              <w:pStyle w:val="178"/>
              <w:rPr>
                <w:rFonts w:hint="eastAsia"/>
                <w:spacing w:val="-2"/>
                <w:szCs w:val="18"/>
              </w:rPr>
            </w:pPr>
            <w:r>
              <w:rPr>
                <w:rFonts w:hint="eastAsia"/>
                <w:spacing w:val="-1"/>
                <w:szCs w:val="18"/>
              </w:rPr>
              <w:t>mm</w:t>
            </w:r>
          </w:p>
        </w:tc>
        <w:tc>
          <w:tcPr>
            <w:tcW w:w="2823" w:type="dxa"/>
            <w:tcBorders>
              <w:right w:val="single" w:color="auto" w:sz="8" w:space="0"/>
            </w:tcBorders>
            <w:shd w:val="clear" w:color="auto" w:fill="auto"/>
          </w:tcPr>
          <w:p w14:paraId="7514835B">
            <w:pPr>
              <w:pStyle w:val="178"/>
              <w:rPr>
                <w:rFonts w:hint="eastAsia"/>
                <w:szCs w:val="18"/>
              </w:rPr>
            </w:pPr>
            <w:r>
              <w:rPr>
                <w:rFonts w:hint="eastAsia"/>
                <w:spacing w:val="-3"/>
                <w:szCs w:val="18"/>
              </w:rPr>
              <w:t>2490</w:t>
            </w:r>
          </w:p>
        </w:tc>
      </w:tr>
      <w:tr w14:paraId="17EAA1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tcPr>
          <w:p w14:paraId="49EE5E13">
            <w:pPr>
              <w:pStyle w:val="178"/>
              <w:rPr>
                <w:rFonts w:hint="eastAsia"/>
                <w:spacing w:val="-8"/>
                <w:szCs w:val="18"/>
              </w:rPr>
            </w:pPr>
            <w:r>
              <w:rPr>
                <w:rFonts w:hint="eastAsia"/>
                <w:spacing w:val="-4"/>
                <w:szCs w:val="18"/>
              </w:rPr>
              <w:t>25</w:t>
            </w:r>
          </w:p>
        </w:tc>
        <w:tc>
          <w:tcPr>
            <w:tcW w:w="3118" w:type="dxa"/>
            <w:shd w:val="clear" w:color="auto" w:fill="auto"/>
          </w:tcPr>
          <w:p w14:paraId="0662BFFA">
            <w:pPr>
              <w:pStyle w:val="178"/>
              <w:rPr>
                <w:rFonts w:hint="eastAsia"/>
                <w:spacing w:val="3"/>
                <w:szCs w:val="18"/>
              </w:rPr>
            </w:pPr>
            <w:r>
              <w:rPr>
                <w:rFonts w:hint="eastAsia"/>
                <w:spacing w:val="2"/>
                <w:szCs w:val="18"/>
              </w:rPr>
              <w:t>最大作业半径</w:t>
            </w:r>
          </w:p>
        </w:tc>
        <w:tc>
          <w:tcPr>
            <w:tcW w:w="2552" w:type="dxa"/>
            <w:shd w:val="clear" w:color="auto" w:fill="auto"/>
          </w:tcPr>
          <w:p w14:paraId="0BC147EB">
            <w:pPr>
              <w:pStyle w:val="178"/>
              <w:rPr>
                <w:rFonts w:hint="eastAsia"/>
                <w:spacing w:val="-2"/>
                <w:szCs w:val="18"/>
              </w:rPr>
            </w:pPr>
            <w:r>
              <w:rPr>
                <w:rFonts w:hint="eastAsia"/>
                <w:spacing w:val="-1"/>
                <w:szCs w:val="18"/>
              </w:rPr>
              <w:t>mm</w:t>
            </w:r>
          </w:p>
        </w:tc>
        <w:tc>
          <w:tcPr>
            <w:tcW w:w="2823" w:type="dxa"/>
            <w:tcBorders>
              <w:right w:val="single" w:color="auto" w:sz="8" w:space="0"/>
            </w:tcBorders>
            <w:shd w:val="clear" w:color="auto" w:fill="auto"/>
          </w:tcPr>
          <w:p w14:paraId="583835FE">
            <w:pPr>
              <w:pStyle w:val="178"/>
              <w:rPr>
                <w:rFonts w:hint="eastAsia"/>
                <w:szCs w:val="18"/>
              </w:rPr>
            </w:pPr>
            <w:r>
              <w:rPr>
                <w:rFonts w:hint="eastAsia"/>
                <w:spacing w:val="-2"/>
                <w:szCs w:val="18"/>
              </w:rPr>
              <w:t>4005</w:t>
            </w:r>
          </w:p>
        </w:tc>
      </w:tr>
      <w:tr w14:paraId="428F29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tcPr>
          <w:p w14:paraId="45990313">
            <w:pPr>
              <w:pStyle w:val="178"/>
              <w:rPr>
                <w:rFonts w:hint="eastAsia"/>
                <w:spacing w:val="-8"/>
                <w:szCs w:val="18"/>
              </w:rPr>
            </w:pPr>
            <w:r>
              <w:rPr>
                <w:rFonts w:hint="eastAsia"/>
                <w:spacing w:val="-4"/>
                <w:szCs w:val="18"/>
              </w:rPr>
              <w:t>26</w:t>
            </w:r>
          </w:p>
        </w:tc>
        <w:tc>
          <w:tcPr>
            <w:tcW w:w="3118" w:type="dxa"/>
            <w:shd w:val="clear" w:color="auto" w:fill="auto"/>
          </w:tcPr>
          <w:p w14:paraId="4F2FC673">
            <w:pPr>
              <w:pStyle w:val="178"/>
              <w:rPr>
                <w:rFonts w:hint="eastAsia"/>
                <w:spacing w:val="3"/>
                <w:szCs w:val="18"/>
              </w:rPr>
            </w:pPr>
            <w:r>
              <w:rPr>
                <w:rFonts w:hint="eastAsia"/>
                <w:spacing w:val="5"/>
                <w:szCs w:val="18"/>
              </w:rPr>
              <w:t>最大铲斗偏距</w:t>
            </w:r>
            <w:r>
              <w:rPr>
                <w:rFonts w:hint="eastAsia"/>
                <w:spacing w:val="5"/>
                <w:szCs w:val="18"/>
                <w:lang w:eastAsia="zh-CN"/>
              </w:rPr>
              <w:t>（</w:t>
            </w:r>
            <w:r>
              <w:rPr>
                <w:rFonts w:hint="eastAsia"/>
                <w:szCs w:val="18"/>
              </w:rPr>
              <w:t>RH</w:t>
            </w:r>
            <w:r>
              <w:rPr>
                <w:rFonts w:hint="eastAsia"/>
                <w:spacing w:val="5"/>
                <w:szCs w:val="18"/>
              </w:rPr>
              <w:t>/</w:t>
            </w:r>
            <w:r>
              <w:rPr>
                <w:rFonts w:hint="eastAsia"/>
                <w:szCs w:val="18"/>
              </w:rPr>
              <w:t>LH</w:t>
            </w:r>
            <w:r>
              <w:rPr>
                <w:rFonts w:hint="eastAsia"/>
                <w:szCs w:val="18"/>
                <w:lang w:eastAsia="zh-CN"/>
              </w:rPr>
              <w:t>）</w:t>
            </w:r>
          </w:p>
        </w:tc>
        <w:tc>
          <w:tcPr>
            <w:tcW w:w="2552" w:type="dxa"/>
            <w:shd w:val="clear" w:color="auto" w:fill="auto"/>
          </w:tcPr>
          <w:p w14:paraId="643D749B">
            <w:pPr>
              <w:pStyle w:val="178"/>
              <w:rPr>
                <w:rFonts w:hint="eastAsia"/>
                <w:spacing w:val="-2"/>
                <w:szCs w:val="18"/>
              </w:rPr>
            </w:pPr>
            <w:r>
              <w:rPr>
                <w:rFonts w:hint="eastAsia"/>
                <w:spacing w:val="-1"/>
                <w:szCs w:val="18"/>
              </w:rPr>
              <w:t>mm</w:t>
            </w:r>
          </w:p>
        </w:tc>
        <w:tc>
          <w:tcPr>
            <w:tcW w:w="2823" w:type="dxa"/>
            <w:tcBorders>
              <w:right w:val="single" w:color="auto" w:sz="8" w:space="0"/>
            </w:tcBorders>
            <w:shd w:val="clear" w:color="auto" w:fill="auto"/>
          </w:tcPr>
          <w:p w14:paraId="22BFEE3D">
            <w:pPr>
              <w:pStyle w:val="178"/>
              <w:rPr>
                <w:rFonts w:hint="eastAsia"/>
                <w:szCs w:val="18"/>
              </w:rPr>
            </w:pPr>
            <w:r>
              <w:rPr>
                <w:rFonts w:hint="eastAsia"/>
                <w:spacing w:val="-4"/>
                <w:szCs w:val="18"/>
              </w:rPr>
              <w:t>533/390</w:t>
            </w:r>
          </w:p>
        </w:tc>
      </w:tr>
      <w:tr w14:paraId="5B7B5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tcPr>
          <w:p w14:paraId="5116D0A3">
            <w:pPr>
              <w:pStyle w:val="178"/>
              <w:rPr>
                <w:rFonts w:hint="eastAsia"/>
                <w:spacing w:val="-8"/>
                <w:szCs w:val="18"/>
              </w:rPr>
            </w:pPr>
            <w:r>
              <w:rPr>
                <w:rFonts w:hint="eastAsia"/>
                <w:spacing w:val="-4"/>
                <w:szCs w:val="18"/>
              </w:rPr>
              <w:t>27</w:t>
            </w:r>
          </w:p>
        </w:tc>
        <w:tc>
          <w:tcPr>
            <w:tcW w:w="3118" w:type="dxa"/>
            <w:shd w:val="clear" w:color="auto" w:fill="auto"/>
          </w:tcPr>
          <w:p w14:paraId="41AED709">
            <w:pPr>
              <w:pStyle w:val="178"/>
              <w:rPr>
                <w:rFonts w:hint="eastAsia"/>
                <w:spacing w:val="3"/>
                <w:szCs w:val="18"/>
              </w:rPr>
            </w:pPr>
            <w:r>
              <w:rPr>
                <w:rFonts w:hint="eastAsia"/>
                <w:spacing w:val="2"/>
                <w:szCs w:val="18"/>
              </w:rPr>
              <w:t>履带节数</w:t>
            </w:r>
          </w:p>
        </w:tc>
        <w:tc>
          <w:tcPr>
            <w:tcW w:w="2552" w:type="dxa"/>
            <w:shd w:val="clear" w:color="auto" w:fill="auto"/>
          </w:tcPr>
          <w:p w14:paraId="29B1373D">
            <w:pPr>
              <w:pStyle w:val="178"/>
              <w:rPr>
                <w:rFonts w:hint="eastAsia"/>
                <w:spacing w:val="-2"/>
                <w:szCs w:val="18"/>
              </w:rPr>
            </w:pPr>
            <w:r>
              <w:rPr>
                <w:rFonts w:hint="eastAsia"/>
                <w:spacing w:val="8"/>
                <w:szCs w:val="18"/>
              </w:rPr>
              <w:t>单侧</w:t>
            </w:r>
          </w:p>
        </w:tc>
        <w:tc>
          <w:tcPr>
            <w:tcW w:w="2823" w:type="dxa"/>
            <w:tcBorders>
              <w:right w:val="single" w:color="auto" w:sz="8" w:space="0"/>
            </w:tcBorders>
            <w:shd w:val="clear" w:color="auto" w:fill="auto"/>
          </w:tcPr>
          <w:p w14:paraId="0E3B5C73">
            <w:pPr>
              <w:pStyle w:val="178"/>
              <w:rPr>
                <w:rFonts w:hint="eastAsia"/>
                <w:szCs w:val="18"/>
              </w:rPr>
            </w:pPr>
            <w:r>
              <w:rPr>
                <w:rFonts w:hint="eastAsia"/>
                <w:spacing w:val="-4"/>
                <w:szCs w:val="18"/>
              </w:rPr>
              <w:t>37</w:t>
            </w:r>
          </w:p>
        </w:tc>
      </w:tr>
      <w:tr w14:paraId="065D4F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tcPr>
          <w:p w14:paraId="458F7E12">
            <w:pPr>
              <w:pStyle w:val="178"/>
              <w:rPr>
                <w:rFonts w:hint="eastAsia"/>
                <w:spacing w:val="-8"/>
                <w:szCs w:val="18"/>
              </w:rPr>
            </w:pPr>
            <w:r>
              <w:rPr>
                <w:rFonts w:hint="eastAsia"/>
                <w:spacing w:val="-4"/>
                <w:szCs w:val="18"/>
              </w:rPr>
              <w:t>28</w:t>
            </w:r>
          </w:p>
        </w:tc>
        <w:tc>
          <w:tcPr>
            <w:tcW w:w="3118" w:type="dxa"/>
            <w:shd w:val="clear" w:color="auto" w:fill="auto"/>
          </w:tcPr>
          <w:p w14:paraId="006E12F2">
            <w:pPr>
              <w:pStyle w:val="178"/>
              <w:rPr>
                <w:rFonts w:hint="eastAsia"/>
                <w:spacing w:val="3"/>
                <w:szCs w:val="18"/>
              </w:rPr>
            </w:pPr>
            <w:r>
              <w:rPr>
                <w:rFonts w:hint="eastAsia"/>
                <w:spacing w:val="2"/>
                <w:szCs w:val="18"/>
              </w:rPr>
              <w:t>履带接地长度</w:t>
            </w:r>
          </w:p>
        </w:tc>
        <w:tc>
          <w:tcPr>
            <w:tcW w:w="2552" w:type="dxa"/>
            <w:shd w:val="clear" w:color="auto" w:fill="auto"/>
          </w:tcPr>
          <w:p w14:paraId="500CAEC2">
            <w:pPr>
              <w:pStyle w:val="178"/>
              <w:rPr>
                <w:rFonts w:hint="eastAsia"/>
                <w:spacing w:val="-2"/>
                <w:szCs w:val="18"/>
              </w:rPr>
            </w:pPr>
            <w:r>
              <w:rPr>
                <w:rFonts w:hint="eastAsia"/>
                <w:spacing w:val="-1"/>
                <w:szCs w:val="18"/>
              </w:rPr>
              <w:t>mm</w:t>
            </w:r>
          </w:p>
        </w:tc>
        <w:tc>
          <w:tcPr>
            <w:tcW w:w="2823" w:type="dxa"/>
            <w:tcBorders>
              <w:right w:val="single" w:color="auto" w:sz="8" w:space="0"/>
            </w:tcBorders>
            <w:shd w:val="clear" w:color="auto" w:fill="auto"/>
          </w:tcPr>
          <w:p w14:paraId="50A9645B">
            <w:pPr>
              <w:pStyle w:val="178"/>
              <w:rPr>
                <w:rFonts w:hint="eastAsia"/>
                <w:szCs w:val="18"/>
              </w:rPr>
            </w:pPr>
            <w:r>
              <w:rPr>
                <w:rFonts w:hint="eastAsia"/>
                <w:spacing w:val="-6"/>
                <w:szCs w:val="18"/>
              </w:rPr>
              <w:t>1215</w:t>
            </w:r>
          </w:p>
        </w:tc>
      </w:tr>
      <w:tr w14:paraId="2D358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tcPr>
          <w:p w14:paraId="1AA058A7">
            <w:pPr>
              <w:pStyle w:val="178"/>
              <w:rPr>
                <w:rFonts w:hint="eastAsia"/>
                <w:spacing w:val="-8"/>
                <w:szCs w:val="18"/>
              </w:rPr>
            </w:pPr>
            <w:r>
              <w:rPr>
                <w:rFonts w:hint="eastAsia"/>
                <w:spacing w:val="-4"/>
                <w:szCs w:val="18"/>
              </w:rPr>
              <w:t>29</w:t>
            </w:r>
          </w:p>
        </w:tc>
        <w:tc>
          <w:tcPr>
            <w:tcW w:w="3118" w:type="dxa"/>
            <w:shd w:val="clear" w:color="auto" w:fill="auto"/>
          </w:tcPr>
          <w:p w14:paraId="32AB5897">
            <w:pPr>
              <w:pStyle w:val="178"/>
              <w:rPr>
                <w:rFonts w:hint="eastAsia"/>
                <w:spacing w:val="3"/>
                <w:szCs w:val="18"/>
              </w:rPr>
            </w:pPr>
            <w:r>
              <w:rPr>
                <w:rFonts w:hint="eastAsia"/>
                <w:spacing w:val="3"/>
                <w:szCs w:val="18"/>
              </w:rPr>
              <w:t>履带长度</w:t>
            </w:r>
          </w:p>
        </w:tc>
        <w:tc>
          <w:tcPr>
            <w:tcW w:w="2552" w:type="dxa"/>
            <w:shd w:val="clear" w:color="auto" w:fill="auto"/>
          </w:tcPr>
          <w:p w14:paraId="7259656F">
            <w:pPr>
              <w:pStyle w:val="178"/>
              <w:rPr>
                <w:rFonts w:hint="eastAsia"/>
                <w:spacing w:val="-2"/>
                <w:szCs w:val="18"/>
              </w:rPr>
            </w:pPr>
            <w:r>
              <w:rPr>
                <w:rFonts w:hint="eastAsia"/>
                <w:spacing w:val="-1"/>
                <w:szCs w:val="18"/>
              </w:rPr>
              <w:t>mm</w:t>
            </w:r>
          </w:p>
        </w:tc>
        <w:tc>
          <w:tcPr>
            <w:tcW w:w="2823" w:type="dxa"/>
            <w:tcBorders>
              <w:right w:val="single" w:color="auto" w:sz="8" w:space="0"/>
            </w:tcBorders>
            <w:shd w:val="clear" w:color="auto" w:fill="auto"/>
          </w:tcPr>
          <w:p w14:paraId="2074BE08">
            <w:pPr>
              <w:pStyle w:val="178"/>
              <w:rPr>
                <w:rFonts w:hint="eastAsia"/>
                <w:szCs w:val="18"/>
              </w:rPr>
            </w:pPr>
            <w:r>
              <w:rPr>
                <w:rFonts w:hint="eastAsia"/>
                <w:spacing w:val="-6"/>
                <w:szCs w:val="18"/>
              </w:rPr>
              <w:t>1584</w:t>
            </w:r>
          </w:p>
        </w:tc>
      </w:tr>
      <w:tr w14:paraId="1439E4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41" w:type="dxa"/>
            <w:tcBorders>
              <w:left w:val="single" w:color="auto" w:sz="8" w:space="0"/>
            </w:tcBorders>
            <w:shd w:val="clear" w:color="auto" w:fill="auto"/>
          </w:tcPr>
          <w:p w14:paraId="61277E64">
            <w:pPr>
              <w:pStyle w:val="178"/>
              <w:rPr>
                <w:rFonts w:hint="eastAsia"/>
                <w:spacing w:val="-8"/>
                <w:szCs w:val="18"/>
              </w:rPr>
            </w:pPr>
            <w:r>
              <w:rPr>
                <w:rFonts w:hint="eastAsia"/>
                <w:spacing w:val="-4"/>
                <w:szCs w:val="18"/>
              </w:rPr>
              <w:t>30</w:t>
            </w:r>
          </w:p>
        </w:tc>
        <w:tc>
          <w:tcPr>
            <w:tcW w:w="3118" w:type="dxa"/>
            <w:shd w:val="clear" w:color="auto" w:fill="auto"/>
          </w:tcPr>
          <w:p w14:paraId="6F3594E2">
            <w:pPr>
              <w:pStyle w:val="178"/>
              <w:rPr>
                <w:rFonts w:hint="eastAsia"/>
                <w:spacing w:val="3"/>
                <w:szCs w:val="18"/>
              </w:rPr>
            </w:pPr>
            <w:r>
              <w:rPr>
                <w:rFonts w:hint="eastAsia"/>
                <w:spacing w:val="3"/>
                <w:szCs w:val="18"/>
              </w:rPr>
              <w:t>轨距</w:t>
            </w:r>
            <w:r>
              <w:rPr>
                <w:rFonts w:hint="eastAsia"/>
                <w:spacing w:val="3"/>
                <w:szCs w:val="18"/>
                <w:lang w:eastAsia="zh-CN"/>
              </w:rPr>
              <w:t>（</w:t>
            </w:r>
            <w:r>
              <w:rPr>
                <w:rFonts w:hint="eastAsia"/>
                <w:spacing w:val="3"/>
                <w:szCs w:val="18"/>
              </w:rPr>
              <w:t>伸出/收回</w:t>
            </w:r>
          </w:p>
        </w:tc>
        <w:tc>
          <w:tcPr>
            <w:tcW w:w="2552" w:type="dxa"/>
            <w:shd w:val="clear" w:color="auto" w:fill="auto"/>
          </w:tcPr>
          <w:p w14:paraId="7DB297DE">
            <w:pPr>
              <w:pStyle w:val="178"/>
              <w:rPr>
                <w:rFonts w:hint="eastAsia"/>
                <w:spacing w:val="-2"/>
                <w:szCs w:val="18"/>
              </w:rPr>
            </w:pPr>
            <w:r>
              <w:rPr>
                <w:rFonts w:hint="eastAsia"/>
                <w:spacing w:val="-1"/>
                <w:szCs w:val="18"/>
              </w:rPr>
              <w:t>mm</w:t>
            </w:r>
          </w:p>
        </w:tc>
        <w:tc>
          <w:tcPr>
            <w:tcW w:w="2823" w:type="dxa"/>
            <w:tcBorders>
              <w:right w:val="single" w:color="auto" w:sz="8" w:space="0"/>
            </w:tcBorders>
            <w:shd w:val="clear" w:color="auto" w:fill="auto"/>
          </w:tcPr>
          <w:p w14:paraId="568B2EAA">
            <w:pPr>
              <w:pStyle w:val="178"/>
              <w:rPr>
                <w:rFonts w:hint="eastAsia"/>
                <w:szCs w:val="18"/>
              </w:rPr>
            </w:pPr>
            <w:r>
              <w:rPr>
                <w:rFonts w:hint="eastAsia"/>
                <w:spacing w:val="-5"/>
                <w:szCs w:val="18"/>
              </w:rPr>
              <w:t>1090</w:t>
            </w:r>
            <w:r>
              <w:rPr>
                <w:rFonts w:hint="eastAsia"/>
                <w:spacing w:val="48"/>
                <w:szCs w:val="18"/>
              </w:rPr>
              <w:t xml:space="preserve"> </w:t>
            </w:r>
            <w:r>
              <w:rPr>
                <w:rFonts w:hint="eastAsia"/>
                <w:spacing w:val="-5"/>
                <w:szCs w:val="18"/>
              </w:rPr>
              <w:t>/760</w:t>
            </w:r>
          </w:p>
        </w:tc>
      </w:tr>
      <w:tr w14:paraId="451E3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15408DCC">
            <w:pPr>
              <w:pStyle w:val="178"/>
              <w:rPr>
                <w:rFonts w:hAnsi="宋体"/>
                <w:szCs w:val="18"/>
              </w:rPr>
            </w:pPr>
          </w:p>
        </w:tc>
      </w:tr>
    </w:tbl>
    <w:p w14:paraId="370BBFAE">
      <w:pPr>
        <w:pStyle w:val="104"/>
        <w:spacing w:before="240" w:after="240"/>
        <w:rPr>
          <w:rFonts w:hint="eastAsia"/>
        </w:rPr>
      </w:pPr>
      <w:r>
        <w:rPr>
          <w:rFonts w:hint="eastAsia"/>
        </w:rPr>
        <w:t>要 求</w:t>
      </w:r>
    </w:p>
    <w:p w14:paraId="3A2E1CD5">
      <w:pPr>
        <w:pStyle w:val="105"/>
        <w:spacing w:before="120" w:after="120"/>
        <w:rPr>
          <w:rFonts w:hint="eastAsia"/>
        </w:rPr>
      </w:pPr>
      <w:r>
        <w:rPr>
          <w:rFonts w:hint="eastAsia"/>
        </w:rPr>
        <w:t>基本要求</w:t>
      </w:r>
    </w:p>
    <w:p w14:paraId="354742B4">
      <w:pPr>
        <w:pStyle w:val="165"/>
        <w:rPr>
          <w:rFonts w:hint="eastAsia"/>
        </w:rPr>
      </w:pPr>
      <w:r>
        <w:rPr>
          <w:rFonts w:hint="eastAsia"/>
        </w:rPr>
        <w:t>挖掘机应按规定程序批准的产品图样和技术文件制造，并应符合本标准的规定。</w:t>
      </w:r>
    </w:p>
    <w:p w14:paraId="3DE77109">
      <w:pPr>
        <w:pStyle w:val="165"/>
        <w:rPr>
          <w:rFonts w:hint="eastAsia"/>
        </w:rPr>
      </w:pPr>
      <w:r>
        <w:rPr>
          <w:rFonts w:hint="eastAsia"/>
        </w:rPr>
        <w:t>挖掘机应能在环境温度为-15℃~+40℃、</w:t>
      </w:r>
      <w:r>
        <w:rPr>
          <w:rFonts w:hint="eastAsia"/>
          <w:lang w:eastAsia="zh-CN"/>
        </w:rPr>
        <w:t>海拔</w:t>
      </w:r>
      <w:r>
        <w:rPr>
          <w:rFonts w:hint="eastAsia"/>
        </w:rPr>
        <w:t>不大于2000m 的环境条件下正常作业。</w:t>
      </w:r>
    </w:p>
    <w:p w14:paraId="778BA024">
      <w:pPr>
        <w:pStyle w:val="165"/>
        <w:rPr>
          <w:rFonts w:hint="eastAsia"/>
        </w:rPr>
      </w:pPr>
      <w:r>
        <w:rPr>
          <w:rFonts w:hint="eastAsia"/>
        </w:rPr>
        <w:t>挖掘机所有焊缝应均匀、平直，无漏焊、虚焊、裂纹、夹渣、气孔、咬边和焊穿等缺陷，焊接质量应符合JB/T 5943的规定。</w:t>
      </w:r>
    </w:p>
    <w:p w14:paraId="30575A35">
      <w:pPr>
        <w:pStyle w:val="165"/>
        <w:rPr>
          <w:rFonts w:hint="eastAsia"/>
        </w:rPr>
      </w:pPr>
      <w:r>
        <w:rPr>
          <w:rFonts w:hint="eastAsia"/>
        </w:rPr>
        <w:t>农用挖掘机正常工作时，液压油的最高温度应≤90℃</w:t>
      </w:r>
      <w:r>
        <w:rPr>
          <w:rFonts w:hint="eastAsia"/>
          <w:lang w:eastAsia="zh-CN"/>
        </w:rPr>
        <w:t>，</w:t>
      </w:r>
      <w:r>
        <w:rPr>
          <w:rFonts w:hint="eastAsia"/>
        </w:rPr>
        <w:t>温升不大于40K。</w:t>
      </w:r>
    </w:p>
    <w:p w14:paraId="1C87ECD0">
      <w:pPr>
        <w:pStyle w:val="165"/>
        <w:rPr>
          <w:rFonts w:hint="eastAsia"/>
        </w:rPr>
      </w:pPr>
      <w:r>
        <w:rPr>
          <w:rFonts w:hint="eastAsia"/>
        </w:rPr>
        <w:t>系统油液固体颗粒污染等级应不超过GB/T 9139—2018中5.2.1条的规定。</w:t>
      </w:r>
    </w:p>
    <w:p w14:paraId="1C77BFDA">
      <w:pPr>
        <w:pStyle w:val="165"/>
        <w:rPr>
          <w:rFonts w:hint="eastAsia"/>
        </w:rPr>
      </w:pPr>
      <w:r>
        <w:rPr>
          <w:rFonts w:hint="eastAsia"/>
        </w:rPr>
        <w:t>液压油缸活塞杆因系统内泄漏引起的位移量应符合GB/T 9139—2018中5.2.2条的规定。</w:t>
      </w:r>
    </w:p>
    <w:p w14:paraId="474A6171">
      <w:pPr>
        <w:pStyle w:val="165"/>
        <w:rPr>
          <w:rFonts w:hint="eastAsia"/>
        </w:rPr>
      </w:pPr>
      <w:r>
        <w:rPr>
          <w:rFonts w:hint="eastAsia"/>
        </w:rPr>
        <w:t>农用挖掘机的爬坡能力大于等于30%。</w:t>
      </w:r>
    </w:p>
    <w:p w14:paraId="6CA619B5">
      <w:pPr>
        <w:pStyle w:val="165"/>
        <w:rPr>
          <w:rFonts w:hint="eastAsia"/>
        </w:rPr>
      </w:pPr>
      <w:r>
        <w:rPr>
          <w:rFonts w:hint="eastAsia"/>
        </w:rPr>
        <w:t>挖掘机直线行驶的跑偏量不得大于测量距离的7%。</w:t>
      </w:r>
    </w:p>
    <w:p w14:paraId="6A10F631">
      <w:pPr>
        <w:pStyle w:val="165"/>
        <w:rPr>
          <w:rFonts w:hint="eastAsia"/>
        </w:rPr>
      </w:pPr>
      <w:r>
        <w:rPr>
          <w:rFonts w:hint="eastAsia"/>
        </w:rPr>
        <w:t>挖掘机在500小时可靠性试验中平均故障间隔时间</w:t>
      </w:r>
      <w:r>
        <w:rPr>
          <w:rFonts w:hint="eastAsia"/>
          <w:lang w:eastAsia="zh-CN"/>
        </w:rPr>
        <w:t>（</w:t>
      </w:r>
      <w:r>
        <w:rPr>
          <w:rFonts w:hint="eastAsia"/>
        </w:rPr>
        <w:t>MTBF</w:t>
      </w:r>
      <w:r>
        <w:rPr>
          <w:rFonts w:hint="eastAsia"/>
          <w:lang w:eastAsia="zh-CN"/>
        </w:rPr>
        <w:t>）</w:t>
      </w:r>
      <w:r>
        <w:rPr>
          <w:rFonts w:hint="eastAsia"/>
        </w:rPr>
        <w:t>应不小于120小时，且工作可用度不小于80%。</w:t>
      </w:r>
    </w:p>
    <w:p w14:paraId="71B140C3">
      <w:pPr>
        <w:pStyle w:val="105"/>
        <w:spacing w:before="120" w:after="120"/>
        <w:rPr>
          <w:rFonts w:hint="eastAsia"/>
        </w:rPr>
      </w:pPr>
      <w:r>
        <w:rPr>
          <w:rFonts w:hint="eastAsia"/>
        </w:rPr>
        <w:t>环保要求</w:t>
      </w:r>
    </w:p>
    <w:p w14:paraId="6B378B78">
      <w:pPr>
        <w:pStyle w:val="65"/>
        <w:spacing w:before="120" w:after="120"/>
        <w:rPr>
          <w:rFonts w:hint="eastAsia"/>
        </w:rPr>
      </w:pPr>
      <w:r>
        <w:rPr>
          <w:rFonts w:hint="eastAsia"/>
        </w:rPr>
        <w:t>噪声</w:t>
      </w:r>
    </w:p>
    <w:p w14:paraId="11D9C63F">
      <w:pPr>
        <w:pStyle w:val="164"/>
        <w:rPr>
          <w:rFonts w:hint="eastAsia"/>
        </w:rPr>
      </w:pPr>
      <w:r>
        <w:rPr>
          <w:rFonts w:hint="eastAsia"/>
        </w:rPr>
        <w:t>挖掘机操作位置处噪声应不大于95dB(A)。</w:t>
      </w:r>
    </w:p>
    <w:p w14:paraId="6208DA8B">
      <w:pPr>
        <w:pStyle w:val="164"/>
        <w:rPr>
          <w:rFonts w:hint="eastAsia"/>
        </w:rPr>
      </w:pPr>
      <w:r>
        <w:rPr>
          <w:rFonts w:hint="eastAsia"/>
        </w:rPr>
        <w:t>挖掘机作业时的环境噪音</w:t>
      </w:r>
      <w:r>
        <w:rPr>
          <w:rFonts w:hint="eastAsia"/>
          <w:lang w:eastAsia="zh-CN"/>
        </w:rPr>
        <w:t>应不大于</w:t>
      </w:r>
      <w:r>
        <w:rPr>
          <w:rFonts w:hint="eastAsia"/>
        </w:rPr>
        <w:t>86dB(A)。</w:t>
      </w:r>
    </w:p>
    <w:p w14:paraId="515DABF3">
      <w:pPr>
        <w:pStyle w:val="164"/>
        <w:rPr>
          <w:rFonts w:hint="eastAsia"/>
        </w:rPr>
      </w:pPr>
      <w:r>
        <w:rPr>
          <w:rFonts w:hint="eastAsia"/>
        </w:rPr>
        <w:t>挖掘机声功率级应符合GB 16710的规定。</w:t>
      </w:r>
    </w:p>
    <w:p w14:paraId="02655517">
      <w:pPr>
        <w:pStyle w:val="65"/>
        <w:spacing w:before="120" w:after="120"/>
        <w:rPr>
          <w:rFonts w:hint="eastAsia"/>
        </w:rPr>
      </w:pPr>
      <w:r>
        <w:rPr>
          <w:rFonts w:hint="eastAsia"/>
        </w:rPr>
        <w:t>排放</w:t>
      </w:r>
    </w:p>
    <w:p w14:paraId="1CD2176C">
      <w:pPr>
        <w:pStyle w:val="56"/>
        <w:ind w:firstLine="420"/>
      </w:pPr>
      <w:r>
        <w:rPr>
          <w:rFonts w:hint="eastAsia"/>
        </w:rPr>
        <w:t>挖掘机选用的柴油机的排气污染物应符合 GB20891的有关规定</w:t>
      </w:r>
    </w:p>
    <w:p w14:paraId="1BFA571A">
      <w:pPr>
        <w:pStyle w:val="105"/>
        <w:spacing w:before="120" w:after="120"/>
        <w:rPr>
          <w:rFonts w:hint="eastAsia"/>
        </w:rPr>
      </w:pPr>
      <w:r>
        <w:rPr>
          <w:rFonts w:hint="eastAsia"/>
        </w:rPr>
        <w:t>安全要求和/或防护措施</w:t>
      </w:r>
    </w:p>
    <w:p w14:paraId="0641D96D">
      <w:pPr>
        <w:pStyle w:val="65"/>
        <w:spacing w:before="120" w:after="120"/>
        <w:rPr>
          <w:rFonts w:hint="eastAsia"/>
        </w:rPr>
      </w:pPr>
      <w:r>
        <w:rPr>
          <w:rFonts w:hint="eastAsia"/>
        </w:rPr>
        <w:t>通道要求</w:t>
      </w:r>
    </w:p>
    <w:p w14:paraId="5648D394">
      <w:pPr>
        <w:pStyle w:val="56"/>
        <w:ind w:firstLine="420"/>
        <w:rPr>
          <w:rFonts w:hint="eastAsia"/>
        </w:rPr>
      </w:pPr>
      <w:r>
        <w:rPr>
          <w:rFonts w:hint="eastAsia"/>
        </w:rPr>
        <w:t>对司机位置和操作保养手册中描述的通往司机操作平台和日常维修区域</w:t>
      </w:r>
      <w:r>
        <w:rPr>
          <w:rFonts w:hint="eastAsia"/>
          <w:lang w:eastAsia="zh-CN"/>
        </w:rPr>
        <w:t>（</w:t>
      </w:r>
      <w:r>
        <w:rPr>
          <w:rFonts w:hint="eastAsia"/>
        </w:rPr>
        <w:t>润滑、加燃油、调节、预防性维修、清洗和检查</w:t>
      </w:r>
      <w:r>
        <w:rPr>
          <w:rFonts w:hint="eastAsia"/>
          <w:lang w:eastAsia="zh-CN"/>
        </w:rPr>
        <w:t>）</w:t>
      </w:r>
      <w:r>
        <w:rPr>
          <w:rFonts w:hint="eastAsia"/>
        </w:rPr>
        <w:t>的通道装置，应符合GB/T 17300—2017中第4章～第9章的规定。</w:t>
      </w:r>
    </w:p>
    <w:p w14:paraId="7C29DA76">
      <w:pPr>
        <w:pStyle w:val="65"/>
        <w:spacing w:before="120" w:after="120"/>
        <w:rPr>
          <w:rFonts w:hint="eastAsia"/>
        </w:rPr>
      </w:pPr>
      <w:r>
        <w:rPr>
          <w:rFonts w:hint="eastAsia"/>
        </w:rPr>
        <w:t>司机操作位置</w:t>
      </w:r>
    </w:p>
    <w:p w14:paraId="4EBF429D">
      <w:pPr>
        <w:pStyle w:val="94"/>
        <w:spacing w:before="120" w:after="120"/>
        <w:rPr>
          <w:rFonts w:hint="eastAsia"/>
        </w:rPr>
      </w:pPr>
      <w:r>
        <w:rPr>
          <w:rFonts w:hint="eastAsia"/>
        </w:rPr>
        <w:t>发动机排气装置</w:t>
      </w:r>
    </w:p>
    <w:p w14:paraId="61AAFE0E">
      <w:pPr>
        <w:pStyle w:val="56"/>
        <w:ind w:firstLine="420"/>
        <w:rPr>
          <w:rFonts w:hint="eastAsia"/>
        </w:rPr>
      </w:pPr>
      <w:r>
        <w:rPr>
          <w:rFonts w:hint="eastAsia"/>
        </w:rPr>
        <w:t>发动机排气方向应朝机体后方。</w:t>
      </w:r>
    </w:p>
    <w:p w14:paraId="0DC34862">
      <w:pPr>
        <w:pStyle w:val="94"/>
        <w:spacing w:before="120" w:after="120"/>
        <w:rPr>
          <w:rFonts w:hint="eastAsia"/>
        </w:rPr>
      </w:pPr>
      <w:r>
        <w:rPr>
          <w:rFonts w:hint="eastAsia"/>
        </w:rPr>
        <w:t>操作保养手册的贮存</w:t>
      </w:r>
    </w:p>
    <w:p w14:paraId="0A0C7D03">
      <w:pPr>
        <w:pStyle w:val="56"/>
        <w:ind w:firstLine="420"/>
        <w:rPr>
          <w:rFonts w:hint="eastAsia"/>
        </w:rPr>
      </w:pPr>
      <w:r>
        <w:rPr>
          <w:rFonts w:hint="eastAsia"/>
        </w:rPr>
        <w:t>应设置一个存放操作手册的贮存空间，该空间应能使司机方便取得。</w:t>
      </w:r>
    </w:p>
    <w:p w14:paraId="5CE56EE9">
      <w:pPr>
        <w:pStyle w:val="94"/>
        <w:spacing w:before="120" w:after="120"/>
        <w:rPr>
          <w:rFonts w:hint="eastAsia"/>
        </w:rPr>
      </w:pPr>
      <w:r>
        <w:rPr>
          <w:rFonts w:hint="eastAsia"/>
        </w:rPr>
        <w:t>锐边和锐角</w:t>
      </w:r>
    </w:p>
    <w:p w14:paraId="4C160A85">
      <w:pPr>
        <w:pStyle w:val="56"/>
        <w:ind w:firstLine="420"/>
        <w:rPr>
          <w:rFonts w:hint="eastAsia"/>
        </w:rPr>
      </w:pPr>
      <w:r>
        <w:rPr>
          <w:rFonts w:hint="eastAsia"/>
        </w:rPr>
        <w:t>司机位置处的司机工作空间，例如天花板、内壁、仪表面板</w:t>
      </w:r>
      <w:r>
        <w:rPr>
          <w:rFonts w:hint="eastAsia"/>
          <w:lang w:eastAsia="zh-CN"/>
        </w:rPr>
        <w:t>及至</w:t>
      </w:r>
      <w:r>
        <w:rPr>
          <w:rFonts w:hint="eastAsia"/>
        </w:rPr>
        <w:t>司机位置的通道上不应出现任何外露的锐边或锐角。圆角半径和锐边倒钝应符合GB/T 17301 的规定。</w:t>
      </w:r>
    </w:p>
    <w:p w14:paraId="11D7DC7C">
      <w:pPr>
        <w:pStyle w:val="94"/>
        <w:spacing w:before="120" w:after="120"/>
        <w:rPr>
          <w:rFonts w:hint="eastAsia"/>
        </w:rPr>
      </w:pPr>
      <w:r>
        <w:rPr>
          <w:rFonts w:hint="eastAsia"/>
        </w:rPr>
        <w:t>硬管和软管</w:t>
      </w:r>
    </w:p>
    <w:p w14:paraId="0EAF54ED">
      <w:pPr>
        <w:pStyle w:val="56"/>
        <w:ind w:firstLine="420"/>
        <w:rPr>
          <w:rFonts w:hint="eastAsia"/>
        </w:rPr>
      </w:pPr>
      <w:r>
        <w:rPr>
          <w:rFonts w:hint="eastAsia"/>
        </w:rPr>
        <w:t>在司机位置处的硬管和软管应采用护板、护套进行防护，以防止软管突然爆裂时，有效地阻止、分散或转移流体，以避免直接接触到司机。</w:t>
      </w:r>
    </w:p>
    <w:p w14:paraId="770ED282">
      <w:pPr>
        <w:pStyle w:val="65"/>
        <w:spacing w:before="120" w:after="120"/>
        <w:rPr>
          <w:rFonts w:hint="eastAsia"/>
        </w:rPr>
      </w:pPr>
      <w:r>
        <w:rPr>
          <w:rFonts w:hint="eastAsia"/>
        </w:rPr>
        <w:t>司机保护结构的更换</w:t>
      </w:r>
    </w:p>
    <w:p w14:paraId="79D18D46">
      <w:pPr>
        <w:pStyle w:val="56"/>
        <w:ind w:firstLine="420"/>
        <w:rPr>
          <w:rFonts w:hint="eastAsia"/>
        </w:rPr>
      </w:pPr>
      <w:r>
        <w:rPr>
          <w:rFonts w:hint="eastAsia"/>
        </w:rPr>
        <w:t>对受到</w:t>
      </w:r>
      <w:r>
        <w:rPr>
          <w:rFonts w:hint="eastAsia"/>
          <w:lang w:eastAsia="zh-CN"/>
        </w:rPr>
        <w:t>落</w:t>
      </w:r>
      <w:r>
        <w:rPr>
          <w:rFonts w:hint="eastAsia"/>
        </w:rPr>
        <w:t>物冲击或倾翻影响，前防护装置、顶防护装置等任何部分出现塑性变形或断裂，应根据操作保养手册中规定更换保护结构。</w:t>
      </w:r>
    </w:p>
    <w:p w14:paraId="5F320AB6">
      <w:pPr>
        <w:pStyle w:val="65"/>
        <w:spacing w:before="120" w:after="120"/>
        <w:rPr>
          <w:rFonts w:hint="eastAsia"/>
        </w:rPr>
      </w:pPr>
      <w:r>
        <w:rPr>
          <w:rFonts w:hint="eastAsia"/>
        </w:rPr>
        <w:t>司机座椅</w:t>
      </w:r>
    </w:p>
    <w:p w14:paraId="01968EE2">
      <w:pPr>
        <w:pStyle w:val="56"/>
        <w:ind w:firstLine="420"/>
        <w:rPr>
          <w:rFonts w:hint="eastAsia"/>
        </w:rPr>
      </w:pPr>
      <w:r>
        <w:rPr>
          <w:rFonts w:hint="eastAsia"/>
        </w:rPr>
        <w:t>挖掘机应安装一个可调节的座椅，该座椅应能有效支撑司机。</w:t>
      </w:r>
    </w:p>
    <w:p w14:paraId="12DFEAEE">
      <w:pPr>
        <w:pStyle w:val="94"/>
        <w:spacing w:before="120" w:after="120"/>
        <w:rPr>
          <w:rFonts w:hint="eastAsia"/>
        </w:rPr>
      </w:pPr>
      <w:r>
        <w:rPr>
          <w:rFonts w:hint="eastAsia"/>
        </w:rPr>
        <w:t>尺寸</w:t>
      </w:r>
    </w:p>
    <w:p w14:paraId="0E52BEC6">
      <w:pPr>
        <w:pStyle w:val="56"/>
        <w:ind w:firstLine="420"/>
        <w:rPr>
          <w:rFonts w:hint="eastAsia"/>
        </w:rPr>
      </w:pPr>
      <w:r>
        <w:rPr>
          <w:rFonts w:hint="eastAsia"/>
        </w:rPr>
        <w:t>座椅尺寸应符合GB/T 25624—2010中3.2条的规定。</w:t>
      </w:r>
    </w:p>
    <w:p w14:paraId="24C567B3">
      <w:pPr>
        <w:pStyle w:val="94"/>
        <w:spacing w:before="120" w:after="120"/>
        <w:rPr>
          <w:rFonts w:hint="eastAsia"/>
        </w:rPr>
      </w:pPr>
      <w:r>
        <w:rPr>
          <w:rFonts w:hint="eastAsia"/>
        </w:rPr>
        <w:t>调节</w:t>
      </w:r>
    </w:p>
    <w:p w14:paraId="1D70D062">
      <w:pPr>
        <w:pStyle w:val="56"/>
        <w:ind w:firstLine="420"/>
        <w:rPr>
          <w:rFonts w:hint="eastAsia"/>
        </w:rPr>
      </w:pPr>
      <w:r>
        <w:rPr>
          <w:rFonts w:hint="eastAsia"/>
        </w:rPr>
        <w:t>司机座椅的调节应符合GB/T 25624—2010的规定，为使司机提供更舒适的操作空间，座椅尺寸不应小于GB/T 25624-2010中3.2的最小值规定。</w:t>
      </w:r>
    </w:p>
    <w:p w14:paraId="144A0779">
      <w:pPr>
        <w:pStyle w:val="65"/>
        <w:spacing w:before="120" w:after="120"/>
        <w:rPr>
          <w:rFonts w:hint="eastAsia"/>
        </w:rPr>
      </w:pPr>
      <w:r>
        <w:rPr>
          <w:rFonts w:hint="eastAsia"/>
        </w:rPr>
        <w:t>驾驶和转向控制装置节</w:t>
      </w:r>
    </w:p>
    <w:p w14:paraId="100F37D3">
      <w:pPr>
        <w:pStyle w:val="56"/>
        <w:ind w:firstLine="420"/>
        <w:rPr>
          <w:rFonts w:hint="eastAsia"/>
        </w:rPr>
      </w:pPr>
      <w:r>
        <w:rPr>
          <w:rFonts w:hint="eastAsia"/>
        </w:rPr>
        <w:t>本文件中5.3.7.1d</w:t>
      </w:r>
      <w:r>
        <w:rPr>
          <w:rFonts w:hint="eastAsia"/>
          <w:lang w:eastAsia="zh-CN"/>
        </w:rPr>
        <w:t>）</w:t>
      </w:r>
      <w:r>
        <w:rPr>
          <w:rFonts w:hint="eastAsia"/>
        </w:rPr>
        <w:t>和5.3.8条及以下附加条款适用于本部分，如果上部结构没有在其正常的行驶方向上，驾驶和转向控制装置的运动方向可不与其运动的预期方向一致。</w:t>
      </w:r>
    </w:p>
    <w:p w14:paraId="7CB26FBD">
      <w:pPr>
        <w:pStyle w:val="65"/>
        <w:spacing w:before="120" w:after="120"/>
        <w:rPr>
          <w:rFonts w:hint="eastAsia"/>
        </w:rPr>
      </w:pPr>
      <w:r>
        <w:rPr>
          <w:rFonts w:hint="eastAsia"/>
        </w:rPr>
        <w:t>司机的操纵装置和指示装置</w:t>
      </w:r>
    </w:p>
    <w:p w14:paraId="15DF764A">
      <w:pPr>
        <w:pStyle w:val="94"/>
        <w:spacing w:before="120" w:after="120"/>
        <w:rPr>
          <w:rFonts w:hint="eastAsia"/>
        </w:rPr>
      </w:pPr>
      <w:r>
        <w:rPr>
          <w:rFonts w:hint="eastAsia"/>
        </w:rPr>
        <w:t>一般要求</w:t>
      </w:r>
    </w:p>
    <w:p w14:paraId="455413A9">
      <w:pPr>
        <w:pStyle w:val="56"/>
        <w:ind w:firstLine="420"/>
        <w:rPr>
          <w:rFonts w:hint="eastAsia"/>
        </w:rPr>
      </w:pPr>
      <w:r>
        <w:rPr>
          <w:rFonts w:hint="eastAsia"/>
        </w:rPr>
        <w:t>挖掘机和/或工作装置/附属装置的操纵装置</w:t>
      </w:r>
      <w:r>
        <w:rPr>
          <w:rFonts w:hint="eastAsia"/>
          <w:lang w:eastAsia="zh-CN"/>
        </w:rPr>
        <w:t>（</w:t>
      </w:r>
      <w:r>
        <w:rPr>
          <w:rFonts w:hint="eastAsia"/>
        </w:rPr>
        <w:t>手动操纵杆、手柄、踏板、开关等</w:t>
      </w:r>
      <w:r>
        <w:rPr>
          <w:rFonts w:hint="eastAsia"/>
          <w:lang w:eastAsia="zh-CN"/>
        </w:rPr>
        <w:t>）</w:t>
      </w:r>
      <w:r>
        <w:rPr>
          <w:rFonts w:hint="eastAsia"/>
        </w:rPr>
        <w:t>和指示装置的选择、设计、制造和布置应符合以下要求。</w:t>
      </w:r>
    </w:p>
    <w:p w14:paraId="72E12FBD">
      <w:pPr>
        <w:pStyle w:val="132"/>
        <w:rPr>
          <w:rFonts w:hint="eastAsia"/>
        </w:rPr>
      </w:pPr>
      <w:r>
        <w:rPr>
          <w:rFonts w:hint="eastAsia"/>
        </w:rPr>
        <w:t>操纵装置处于操纵的舒适区域与可及范围，应符合GB/T 21935—2008中图1～图3规定；</w:t>
      </w:r>
    </w:p>
    <w:p w14:paraId="13443A8B">
      <w:pPr>
        <w:pStyle w:val="132"/>
        <w:rPr>
          <w:rFonts w:hint="eastAsia"/>
        </w:rPr>
      </w:pPr>
      <w:r>
        <w:rPr>
          <w:rFonts w:hint="eastAsia"/>
        </w:rPr>
        <w:t>操纵装置中位符合GB/T 8595—2023中&lt;5.1.3的规定；</w:t>
      </w:r>
    </w:p>
    <w:p w14:paraId="38F6A531">
      <w:pPr>
        <w:pStyle w:val="132"/>
        <w:rPr>
          <w:rFonts w:hint="eastAsia"/>
        </w:rPr>
      </w:pPr>
      <w:r>
        <w:rPr>
          <w:rFonts w:hint="eastAsia"/>
        </w:rPr>
        <w:t>它们在司机位置易于识别，应符合GB/T 8593.2—2021中第4章的规定，并在操作保养手册中予以说明；</w:t>
      </w:r>
    </w:p>
    <w:p w14:paraId="346A61EA">
      <w:pPr>
        <w:pStyle w:val="132"/>
        <w:rPr>
          <w:rFonts w:hint="eastAsia"/>
        </w:rPr>
      </w:pPr>
      <w:r>
        <w:rPr>
          <w:rFonts w:hint="eastAsia"/>
        </w:rPr>
        <w:t>触发功能的操纵装置的运动和显示器随时都应和预期的效果或通常做法一致；</w:t>
      </w:r>
    </w:p>
    <w:p w14:paraId="77FC1AF9">
      <w:pPr>
        <w:pStyle w:val="132"/>
        <w:rPr>
          <w:rFonts w:hint="eastAsia"/>
        </w:rPr>
      </w:pPr>
      <w:r>
        <w:rPr>
          <w:rFonts w:hint="eastAsia"/>
        </w:rPr>
        <w:t>正常发动机熄火装置在GB/T 21935—2008中图1</w:t>
      </w:r>
      <w:r>
        <w:rPr>
          <w:rFonts w:hint="eastAsia" w:hAnsi="宋体"/>
        </w:rPr>
        <w:t>～</w:t>
      </w:r>
      <w:r>
        <w:rPr>
          <w:rFonts w:hint="eastAsia"/>
        </w:rPr>
        <w:t>图3规定的可及范围内；</w:t>
      </w:r>
    </w:p>
    <w:p w14:paraId="39AE2C8B">
      <w:pPr>
        <w:pStyle w:val="132"/>
        <w:rPr>
          <w:rFonts w:hint="eastAsia"/>
        </w:rPr>
      </w:pPr>
      <w:r>
        <w:rPr>
          <w:rFonts w:hint="eastAsia"/>
        </w:rPr>
        <w:t>应明确挖掘机左、右操作手柄的多功能应用并按GB/T 8593.2-2021中第13章的规定加以标识。</w:t>
      </w:r>
    </w:p>
    <w:p w14:paraId="431FDBF9">
      <w:pPr>
        <w:pStyle w:val="94"/>
        <w:spacing w:before="120" w:after="120"/>
        <w:rPr>
          <w:rFonts w:hint="eastAsia"/>
        </w:rPr>
      </w:pPr>
      <w:r>
        <w:rPr>
          <w:rFonts w:hint="eastAsia"/>
          <w:lang w:val="en-US" w:eastAsia="zh-CN"/>
        </w:rPr>
        <w:t>启</w:t>
      </w:r>
      <w:r>
        <w:rPr>
          <w:rFonts w:hint="eastAsia"/>
        </w:rPr>
        <w:t>动系统</w:t>
      </w:r>
    </w:p>
    <w:p w14:paraId="3490C48A">
      <w:pPr>
        <w:pStyle w:val="56"/>
        <w:ind w:firstLine="420"/>
        <w:rPr>
          <w:rFonts w:hint="eastAsia"/>
        </w:rPr>
      </w:pPr>
      <w:r>
        <w:rPr>
          <w:rFonts w:hint="eastAsia"/>
        </w:rPr>
        <w:t>应提供带起动装置</w:t>
      </w:r>
      <w:r>
        <w:rPr>
          <w:rFonts w:hint="eastAsia"/>
          <w:lang w:eastAsia="zh-CN"/>
        </w:rPr>
        <w:t>（</w:t>
      </w:r>
      <w:r>
        <w:rPr>
          <w:rFonts w:hint="eastAsia"/>
        </w:rPr>
        <w:t>如：钥匙</w:t>
      </w:r>
      <w:r>
        <w:rPr>
          <w:rFonts w:hint="eastAsia"/>
          <w:lang w:eastAsia="zh-CN"/>
        </w:rPr>
        <w:t>）</w:t>
      </w:r>
      <w:r>
        <w:rPr>
          <w:rFonts w:hint="eastAsia"/>
        </w:rPr>
        <w:t>的挖掘机</w:t>
      </w:r>
      <w:r>
        <w:rPr>
          <w:rFonts w:hint="eastAsia"/>
          <w:lang w:eastAsia="zh-CN"/>
        </w:rPr>
        <w:t>启动系统</w:t>
      </w:r>
      <w:r>
        <w:rPr>
          <w:rFonts w:hint="eastAsia"/>
        </w:rPr>
        <w:t>。挖掘机应设计为</w:t>
      </w:r>
      <w:r>
        <w:rPr>
          <w:rFonts w:hint="eastAsia"/>
          <w:lang w:eastAsia="zh-CN"/>
        </w:rPr>
        <w:t>启动</w:t>
      </w:r>
      <w:r>
        <w:rPr>
          <w:rFonts w:hint="eastAsia"/>
        </w:rPr>
        <w:t>发动机不会给挖掘机或其工作装置和/或附属装置带来危险运动。</w:t>
      </w:r>
    </w:p>
    <w:p w14:paraId="77EDC433">
      <w:pPr>
        <w:pStyle w:val="94"/>
        <w:spacing w:before="120" w:after="120"/>
        <w:rPr>
          <w:rFonts w:hint="eastAsia"/>
        </w:rPr>
      </w:pPr>
      <w:r>
        <w:rPr>
          <w:rFonts w:hint="eastAsia"/>
        </w:rPr>
        <w:t>意外操作</w:t>
      </w:r>
    </w:p>
    <w:p w14:paraId="5748B587">
      <w:pPr>
        <w:pStyle w:val="56"/>
        <w:ind w:firstLine="420"/>
        <w:rPr>
          <w:rFonts w:hint="eastAsia"/>
        </w:rPr>
      </w:pPr>
      <w:r>
        <w:rPr>
          <w:rFonts w:hint="eastAsia"/>
        </w:rPr>
        <w:t>在液压系统中设置先导控制切断阀，该阀的操纵杆设置在司机位置出入通道上，当司机通过该通道进出司机位置时，应先将操纵杆推至通道畅通状态，此时先导控制切断阀处于工作状态，从而使其他操纵装置失效。</w:t>
      </w:r>
    </w:p>
    <w:p w14:paraId="48DA311E">
      <w:pPr>
        <w:pStyle w:val="94"/>
        <w:spacing w:before="120" w:after="120"/>
        <w:rPr>
          <w:rFonts w:hint="eastAsia"/>
        </w:rPr>
      </w:pPr>
      <w:r>
        <w:rPr>
          <w:rFonts w:hint="eastAsia"/>
        </w:rPr>
        <w:t>踏板</w:t>
      </w:r>
    </w:p>
    <w:p w14:paraId="1764E005">
      <w:pPr>
        <w:pStyle w:val="56"/>
        <w:ind w:firstLine="420"/>
        <w:rPr>
          <w:rFonts w:hint="eastAsia"/>
        </w:rPr>
      </w:pPr>
      <w:r>
        <w:rPr>
          <w:rFonts w:hint="eastAsia"/>
        </w:rPr>
        <w:t>踏板应有合适的尺寸、形状且它们之间留有足够的间距。踏板应有防滑表面并且易于清理。</w:t>
      </w:r>
    </w:p>
    <w:p w14:paraId="6533BB01">
      <w:pPr>
        <w:pStyle w:val="94"/>
        <w:spacing w:before="120" w:after="120"/>
        <w:rPr>
          <w:rFonts w:hint="eastAsia"/>
        </w:rPr>
      </w:pPr>
      <w:r>
        <w:rPr>
          <w:rFonts w:hint="eastAsia"/>
        </w:rPr>
        <w:t>附属装置紧急降落</w:t>
      </w:r>
    </w:p>
    <w:p w14:paraId="081A894D">
      <w:pPr>
        <w:pStyle w:val="56"/>
        <w:ind w:firstLine="420"/>
        <w:rPr>
          <w:rFonts w:hint="eastAsia"/>
        </w:rPr>
      </w:pPr>
      <w:r>
        <w:rPr>
          <w:rFonts w:hint="eastAsia"/>
        </w:rPr>
        <w:t>如果发动机熄火，应能做到：</w:t>
      </w:r>
    </w:p>
    <w:p w14:paraId="2FB3C633">
      <w:pPr>
        <w:pStyle w:val="174"/>
        <w:rPr>
          <w:rFonts w:hint="eastAsia"/>
        </w:rPr>
      </w:pPr>
      <w:r>
        <w:rPr>
          <w:rFonts w:hint="eastAsia"/>
        </w:rPr>
        <w:t>工作装置/附属装置下降落到地面/机架上；</w:t>
      </w:r>
    </w:p>
    <w:p w14:paraId="3E4F1B35">
      <w:pPr>
        <w:pStyle w:val="174"/>
        <w:rPr>
          <w:rFonts w:hint="eastAsia"/>
        </w:rPr>
      </w:pPr>
      <w:r>
        <w:rPr>
          <w:rFonts w:hint="eastAsia"/>
        </w:rPr>
        <w:t>从司机开动下降控制装置的位置可看到工作装置/附属装置下降；</w:t>
      </w:r>
    </w:p>
    <w:p w14:paraId="2FC1E1A6">
      <w:pPr>
        <w:pStyle w:val="174"/>
        <w:rPr>
          <w:rFonts w:hint="eastAsia"/>
        </w:rPr>
      </w:pPr>
      <w:r>
        <w:rPr>
          <w:rFonts w:hint="eastAsia"/>
        </w:rPr>
        <w:t>排除每一液压回路和气压回路中可能引起风险的残余压力。</w:t>
      </w:r>
    </w:p>
    <w:p w14:paraId="43451E69">
      <w:pPr>
        <w:pStyle w:val="174"/>
        <w:rPr>
          <w:rFonts w:hint="eastAsia"/>
        </w:rPr>
      </w:pPr>
      <w:r>
        <w:rPr>
          <w:rFonts w:hint="eastAsia"/>
        </w:rPr>
        <w:t>降落附属装置的措施及排除残余压力的装置可位于司机操作位置外，且应在使用维护说明书中进行说明。</w:t>
      </w:r>
    </w:p>
    <w:p w14:paraId="37B8AB24">
      <w:pPr>
        <w:pStyle w:val="94"/>
        <w:spacing w:before="120" w:after="120"/>
        <w:rPr>
          <w:rFonts w:hint="eastAsia"/>
        </w:rPr>
      </w:pPr>
      <w:r>
        <w:rPr>
          <w:rFonts w:hint="eastAsia"/>
        </w:rPr>
        <w:t>失控运动</w:t>
      </w:r>
    </w:p>
    <w:p w14:paraId="1D4E9873">
      <w:pPr>
        <w:pStyle w:val="167"/>
        <w:rPr>
          <w:rFonts w:hint="eastAsia"/>
        </w:rPr>
      </w:pPr>
      <w:r>
        <w:rPr>
          <w:rFonts w:hint="eastAsia"/>
        </w:rPr>
        <w:t>当挖掘机停放在水平地面时，应将铲斗和</w:t>
      </w:r>
      <w:r>
        <w:rPr>
          <w:rFonts w:hint="eastAsia"/>
          <w:lang w:eastAsia="zh-CN"/>
        </w:rPr>
        <w:t>（</w:t>
      </w:r>
      <w:r>
        <w:rPr>
          <w:rFonts w:hint="eastAsia"/>
        </w:rPr>
        <w:t>或</w:t>
      </w:r>
      <w:r>
        <w:rPr>
          <w:rFonts w:hint="eastAsia"/>
          <w:lang w:eastAsia="zh-CN"/>
        </w:rPr>
        <w:t>）</w:t>
      </w:r>
      <w:r>
        <w:rPr>
          <w:rFonts w:hint="eastAsia"/>
        </w:rPr>
        <w:t>其他附属装置降到地面，消除挖掘机的行走机构和回转机构以及工作装置由于滑移、缓动或动力供给中断引起的失控运动给暴露人群带来的风险。</w:t>
      </w:r>
    </w:p>
    <w:p w14:paraId="4C1E393D">
      <w:pPr>
        <w:pStyle w:val="167"/>
        <w:rPr>
          <w:rFonts w:hint="eastAsia"/>
        </w:rPr>
      </w:pPr>
      <w:r>
        <w:rPr>
          <w:rFonts w:hint="eastAsia"/>
        </w:rPr>
        <w:t>当挖掘机停放在纵坡上时，应将铲斗和</w:t>
      </w:r>
      <w:r>
        <w:rPr>
          <w:rFonts w:hint="eastAsia"/>
          <w:lang w:eastAsia="zh-CN"/>
        </w:rPr>
        <w:t>（</w:t>
      </w:r>
      <w:r>
        <w:rPr>
          <w:rFonts w:hint="eastAsia"/>
        </w:rPr>
        <w:t>或</w:t>
      </w:r>
      <w:r>
        <w:rPr>
          <w:rFonts w:hint="eastAsia"/>
          <w:lang w:eastAsia="zh-CN"/>
        </w:rPr>
        <w:t>）</w:t>
      </w:r>
      <w:r>
        <w:rPr>
          <w:rFonts w:hint="eastAsia"/>
        </w:rPr>
        <w:t>其他附属装置降到地面，并用垫块顶住下坡方向两侧履带，安全锁定控制杆牢固地置于锁定位置，消除挖掘机的行走机构和回转机构，以及工作装置由滑移、缓动或动力供给中断引起的失控运动给暴露人群带来的风险。</w:t>
      </w:r>
    </w:p>
    <w:p w14:paraId="309D944C">
      <w:pPr>
        <w:pStyle w:val="167"/>
        <w:rPr>
          <w:rFonts w:hint="eastAsia"/>
        </w:rPr>
      </w:pPr>
      <w:r>
        <w:rPr>
          <w:rFonts w:hint="eastAsia"/>
        </w:rPr>
        <w:t>挖掘机不应在横坡上行走、转向、回转和作业。有关说明详见操作保养手册。</w:t>
      </w:r>
    </w:p>
    <w:p w14:paraId="5E7D7B28">
      <w:pPr>
        <w:pStyle w:val="94"/>
        <w:spacing w:before="120" w:after="120"/>
        <w:rPr>
          <w:rFonts w:hint="eastAsia"/>
        </w:rPr>
      </w:pPr>
      <w:r>
        <w:rPr>
          <w:rFonts w:hint="eastAsia"/>
        </w:rPr>
        <w:t>控制仪表盘、指示器和符号</w:t>
      </w:r>
    </w:p>
    <w:p w14:paraId="70494BDF">
      <w:pPr>
        <w:pStyle w:val="98"/>
        <w:spacing w:before="120" w:after="120"/>
        <w:rPr>
          <w:rFonts w:hint="eastAsia"/>
        </w:rPr>
      </w:pPr>
      <w:r>
        <w:rPr>
          <w:rFonts w:hint="eastAsia"/>
        </w:rPr>
        <w:t>控制仪表盘</w:t>
      </w:r>
    </w:p>
    <w:p w14:paraId="68B8A4E2">
      <w:pPr>
        <w:pStyle w:val="56"/>
        <w:ind w:firstLine="420"/>
        <w:rPr>
          <w:rFonts w:hint="eastAsia"/>
        </w:rPr>
      </w:pPr>
      <w:r>
        <w:rPr>
          <w:rFonts w:hint="eastAsia"/>
        </w:rPr>
        <w:t>无论白天黑夜，司机应能从司机位置查看到必要的机器正常功能的指示。应使炫光最小。</w:t>
      </w:r>
    </w:p>
    <w:p w14:paraId="37F45FAD">
      <w:pPr>
        <w:pStyle w:val="98"/>
        <w:spacing w:before="120" w:after="120"/>
        <w:rPr>
          <w:rFonts w:hint="eastAsia"/>
        </w:rPr>
      </w:pPr>
      <w:r>
        <w:rPr>
          <w:rFonts w:hint="eastAsia"/>
        </w:rPr>
        <w:t>操纵仪表</w:t>
      </w:r>
    </w:p>
    <w:p w14:paraId="7FC8AC84">
      <w:pPr>
        <w:pStyle w:val="56"/>
        <w:ind w:firstLine="420"/>
        <w:rPr>
          <w:rFonts w:hint="eastAsia"/>
        </w:rPr>
      </w:pPr>
      <w:r>
        <w:rPr>
          <w:rFonts w:hint="eastAsia"/>
        </w:rPr>
        <w:t>挖掘机的正常操作和安全用控制指示器应符合GB/T 25617中对安全色及有关事项的规定。</w:t>
      </w:r>
    </w:p>
    <w:p w14:paraId="049B0E13">
      <w:pPr>
        <w:pStyle w:val="98"/>
        <w:spacing w:before="120" w:after="120"/>
        <w:rPr>
          <w:rFonts w:hint="eastAsia"/>
        </w:rPr>
      </w:pPr>
      <w:r>
        <w:rPr>
          <w:rFonts w:hint="eastAsia"/>
        </w:rPr>
        <w:t>符号</w:t>
      </w:r>
    </w:p>
    <w:p w14:paraId="4E1BB701">
      <w:pPr>
        <w:pStyle w:val="56"/>
        <w:ind w:firstLine="420"/>
        <w:rPr>
          <w:rFonts w:hint="eastAsia"/>
        </w:rPr>
      </w:pPr>
      <w:r>
        <w:rPr>
          <w:rFonts w:hint="eastAsia"/>
        </w:rPr>
        <w:t>挖掘机用于操纵装置和其他显示装置的符号应符合GB/T 8593.1或GB/T 8593.2的规定。</w:t>
      </w:r>
    </w:p>
    <w:p w14:paraId="2EB5E11D">
      <w:pPr>
        <w:pStyle w:val="65"/>
        <w:spacing w:before="120" w:after="120"/>
        <w:rPr>
          <w:rFonts w:hint="eastAsia"/>
        </w:rPr>
      </w:pPr>
      <w:r>
        <w:rPr>
          <w:rFonts w:hint="eastAsia"/>
        </w:rPr>
        <w:t>转向系统</w:t>
      </w:r>
    </w:p>
    <w:p w14:paraId="6A8EBDEA">
      <w:pPr>
        <w:pStyle w:val="56"/>
        <w:ind w:firstLine="420"/>
      </w:pPr>
      <w:r>
        <w:rPr>
          <w:rFonts w:hint="eastAsia"/>
        </w:rPr>
        <w:t>上车在其正常行驶方向时，挖掘机转向系统应确保左右转向符合表1的规定。</w:t>
      </w:r>
    </w:p>
    <w:p w14:paraId="52A9FFFE">
      <w:pPr>
        <w:pStyle w:val="112"/>
        <w:spacing w:before="120" w:after="120"/>
      </w:pPr>
      <w:r>
        <w:rPr>
          <w:rFonts w:hint="eastAsia"/>
        </w:rPr>
        <w:t>机器转向方向和操作杆动作方向的关系</w:t>
      </w:r>
    </w:p>
    <w:p w14:paraId="4A38D42F">
      <w:pPr>
        <w:widowControl/>
        <w:kinsoku w:val="0"/>
        <w:autoSpaceDE w:val="0"/>
        <w:autoSpaceDN w:val="0"/>
        <w:snapToGrid w:val="0"/>
        <w:spacing w:line="24" w:lineRule="exact"/>
        <w:jc w:val="left"/>
        <w:textAlignment w:val="baseline"/>
        <w:rPr>
          <w:rFonts w:hint="eastAsia" w:ascii="Arial" w:hAnsi="Arial" w:cs="Arial"/>
          <w:color w:val="000000"/>
          <w:kern w:val="0"/>
        </w:rPr>
      </w:pPr>
      <w:r>
        <w:rPr>
          <w:rFonts w:ascii="Arial" w:hAnsi="Arial" w:cs="Arial"/>
          <w:color w:val="000000"/>
          <w:kern w:val="0"/>
        </w:rPr>
        <w:t xml:space="preserve"> </w:t>
      </w:r>
    </w:p>
    <w:tbl>
      <w:tblPr>
        <w:tblStyle w:val="231"/>
        <w:tblW w:w="8248"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861"/>
        <w:gridCol w:w="2835"/>
        <w:gridCol w:w="2552"/>
      </w:tblGrid>
      <w:tr w14:paraId="6AE484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61" w:hRule="atLeast"/>
          <w:jc w:val="center"/>
        </w:trPr>
        <w:tc>
          <w:tcPr>
            <w:tcW w:w="2861" w:type="dxa"/>
            <w:tcBorders>
              <w:top w:val="single" w:color="000000" w:sz="8" w:space="0"/>
              <w:bottom w:val="single" w:color="000000" w:sz="8" w:space="0"/>
            </w:tcBorders>
            <w:shd w:val="clear" w:color="auto" w:fill="auto"/>
            <w:vAlign w:val="center"/>
          </w:tcPr>
          <w:p w14:paraId="768B5E65">
            <w:pPr>
              <w:widowControl/>
              <w:kinsoku w:val="0"/>
              <w:autoSpaceDE w:val="0"/>
              <w:autoSpaceDN w:val="0"/>
              <w:snapToGrid w:val="0"/>
              <w:spacing w:before="82" w:line="240" w:lineRule="auto"/>
              <w:ind w:left="954"/>
              <w:jc w:val="left"/>
              <w:textAlignment w:val="baseline"/>
              <w:rPr>
                <w:rFonts w:ascii="宋体" w:hAnsi="宋体" w:eastAsia="Times New Roman"/>
                <w:color w:val="000000"/>
                <w:kern w:val="0"/>
                <w:sz w:val="18"/>
                <w:szCs w:val="23"/>
              </w:rPr>
            </w:pPr>
            <w:r>
              <w:rPr>
                <w:rFonts w:hint="eastAsia" w:ascii="宋体" w:hAnsi="宋体" w:eastAsia="Times New Roman"/>
                <w:color w:val="000000"/>
                <w:spacing w:val="3"/>
                <w:kern w:val="0"/>
                <w:sz w:val="18"/>
                <w:szCs w:val="23"/>
              </w:rPr>
              <w:t>挖掘机转向方向</w:t>
            </w:r>
          </w:p>
        </w:tc>
        <w:tc>
          <w:tcPr>
            <w:tcW w:w="2835" w:type="dxa"/>
            <w:tcBorders>
              <w:top w:val="single" w:color="000000" w:sz="8" w:space="0"/>
              <w:bottom w:val="single" w:color="000000" w:sz="8" w:space="0"/>
            </w:tcBorders>
            <w:shd w:val="clear" w:color="auto" w:fill="auto"/>
            <w:vAlign w:val="center"/>
          </w:tcPr>
          <w:p w14:paraId="40E29470">
            <w:pPr>
              <w:widowControl/>
              <w:kinsoku w:val="0"/>
              <w:autoSpaceDE w:val="0"/>
              <w:autoSpaceDN w:val="0"/>
              <w:snapToGrid w:val="0"/>
              <w:spacing w:before="84" w:line="240" w:lineRule="auto"/>
              <w:ind w:left="1302"/>
              <w:jc w:val="left"/>
              <w:textAlignment w:val="baseline"/>
              <w:rPr>
                <w:rFonts w:hint="eastAsia" w:ascii="宋体" w:hAnsi="宋体" w:eastAsia="Times New Roman"/>
                <w:color w:val="000000"/>
                <w:kern w:val="0"/>
                <w:sz w:val="18"/>
                <w:szCs w:val="23"/>
              </w:rPr>
            </w:pPr>
            <w:r>
              <w:rPr>
                <w:rFonts w:hint="eastAsia" w:ascii="宋体" w:hAnsi="宋体" w:eastAsia="Times New Roman"/>
                <w:color w:val="000000"/>
                <w:spacing w:val="-3"/>
                <w:kern w:val="0"/>
                <w:sz w:val="18"/>
                <w:szCs w:val="23"/>
              </w:rPr>
              <w:t>左操作杆</w:t>
            </w:r>
          </w:p>
        </w:tc>
        <w:tc>
          <w:tcPr>
            <w:tcW w:w="2552" w:type="dxa"/>
            <w:tcBorders>
              <w:top w:val="single" w:color="000000" w:sz="8" w:space="0"/>
              <w:bottom w:val="single" w:color="000000" w:sz="8" w:space="0"/>
            </w:tcBorders>
            <w:shd w:val="clear" w:color="auto" w:fill="auto"/>
            <w:vAlign w:val="center"/>
          </w:tcPr>
          <w:p w14:paraId="065F0652">
            <w:pPr>
              <w:widowControl/>
              <w:kinsoku w:val="0"/>
              <w:autoSpaceDE w:val="0"/>
              <w:autoSpaceDN w:val="0"/>
              <w:snapToGrid w:val="0"/>
              <w:spacing w:before="84" w:line="240" w:lineRule="auto"/>
              <w:ind w:left="1316"/>
              <w:jc w:val="left"/>
              <w:textAlignment w:val="baseline"/>
              <w:rPr>
                <w:rFonts w:hint="eastAsia" w:ascii="宋体" w:hAnsi="宋体" w:eastAsia="Times New Roman"/>
                <w:color w:val="000000"/>
                <w:kern w:val="0"/>
                <w:sz w:val="18"/>
                <w:szCs w:val="23"/>
              </w:rPr>
            </w:pPr>
            <w:r>
              <w:rPr>
                <w:rFonts w:hint="eastAsia" w:ascii="宋体" w:hAnsi="宋体" w:eastAsia="Times New Roman"/>
                <w:color w:val="000000"/>
                <w:spacing w:val="-3"/>
                <w:kern w:val="0"/>
                <w:sz w:val="18"/>
                <w:szCs w:val="23"/>
              </w:rPr>
              <w:t>右操作杆</w:t>
            </w:r>
          </w:p>
        </w:tc>
      </w:tr>
      <w:tr w14:paraId="15F842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8" w:hRule="atLeast"/>
          <w:jc w:val="center"/>
        </w:trPr>
        <w:tc>
          <w:tcPr>
            <w:tcW w:w="2861" w:type="dxa"/>
            <w:tcBorders>
              <w:top w:val="single" w:color="000000" w:sz="8" w:space="0"/>
            </w:tcBorders>
            <w:shd w:val="clear" w:color="auto" w:fill="auto"/>
            <w:vAlign w:val="center"/>
          </w:tcPr>
          <w:p w14:paraId="248A8552">
            <w:pPr>
              <w:widowControl/>
              <w:kinsoku w:val="0"/>
              <w:autoSpaceDE w:val="0"/>
              <w:autoSpaceDN w:val="0"/>
              <w:snapToGrid w:val="0"/>
              <w:spacing w:before="106" w:line="240" w:lineRule="auto"/>
              <w:ind w:left="1644"/>
              <w:jc w:val="left"/>
              <w:textAlignment w:val="baseline"/>
              <w:rPr>
                <w:rFonts w:hint="eastAsia" w:ascii="宋体" w:hAnsi="宋体" w:eastAsia="Times New Roman"/>
                <w:color w:val="000000"/>
                <w:kern w:val="0"/>
                <w:sz w:val="18"/>
                <w:szCs w:val="23"/>
              </w:rPr>
            </w:pPr>
            <w:r>
              <w:rPr>
                <w:rFonts w:hint="eastAsia" w:ascii="宋体" w:hAnsi="宋体" w:eastAsia="Times New Roman"/>
                <w:color w:val="000000"/>
                <w:kern w:val="0"/>
                <w:sz w:val="18"/>
                <w:szCs w:val="23"/>
              </w:rPr>
              <w:t>左</w:t>
            </w:r>
          </w:p>
        </w:tc>
        <w:tc>
          <w:tcPr>
            <w:tcW w:w="2835" w:type="dxa"/>
            <w:tcBorders>
              <w:top w:val="single" w:color="000000" w:sz="8" w:space="0"/>
            </w:tcBorders>
            <w:shd w:val="clear" w:color="auto" w:fill="auto"/>
            <w:vAlign w:val="center"/>
          </w:tcPr>
          <w:p w14:paraId="65E26702">
            <w:pPr>
              <w:widowControl/>
              <w:kinsoku w:val="0"/>
              <w:autoSpaceDE w:val="0"/>
              <w:autoSpaceDN w:val="0"/>
              <w:snapToGrid w:val="0"/>
              <w:spacing w:before="94" w:line="240" w:lineRule="auto"/>
              <w:ind w:left="1532"/>
              <w:jc w:val="left"/>
              <w:textAlignment w:val="baseline"/>
              <w:rPr>
                <w:rFonts w:hint="eastAsia" w:ascii="宋体" w:hAnsi="宋体" w:eastAsia="Times New Roman"/>
                <w:color w:val="000000"/>
                <w:kern w:val="0"/>
                <w:sz w:val="18"/>
                <w:szCs w:val="23"/>
              </w:rPr>
            </w:pPr>
            <w:r>
              <w:rPr>
                <w:rFonts w:hint="eastAsia" w:ascii="宋体" w:hAnsi="宋体" w:eastAsia="Times New Roman"/>
                <w:color w:val="000000"/>
                <w:spacing w:val="8"/>
                <w:kern w:val="0"/>
                <w:sz w:val="18"/>
                <w:szCs w:val="23"/>
              </w:rPr>
              <w:t>向后</w:t>
            </w:r>
          </w:p>
        </w:tc>
        <w:tc>
          <w:tcPr>
            <w:tcW w:w="2552" w:type="dxa"/>
            <w:tcBorders>
              <w:top w:val="single" w:color="000000" w:sz="8" w:space="0"/>
            </w:tcBorders>
            <w:shd w:val="clear" w:color="auto" w:fill="auto"/>
            <w:vAlign w:val="center"/>
          </w:tcPr>
          <w:p w14:paraId="665A4756">
            <w:pPr>
              <w:widowControl/>
              <w:kinsoku w:val="0"/>
              <w:autoSpaceDE w:val="0"/>
              <w:autoSpaceDN w:val="0"/>
              <w:snapToGrid w:val="0"/>
              <w:spacing w:before="94" w:line="240" w:lineRule="auto"/>
              <w:ind w:left="1547"/>
              <w:jc w:val="left"/>
              <w:textAlignment w:val="baseline"/>
              <w:rPr>
                <w:rFonts w:hint="eastAsia" w:ascii="宋体" w:hAnsi="宋体" w:eastAsia="Times New Roman"/>
                <w:color w:val="000000"/>
                <w:kern w:val="0"/>
                <w:sz w:val="18"/>
                <w:szCs w:val="23"/>
              </w:rPr>
            </w:pPr>
            <w:r>
              <w:rPr>
                <w:rFonts w:hint="eastAsia" w:ascii="宋体" w:hAnsi="宋体" w:eastAsia="Times New Roman"/>
                <w:color w:val="000000"/>
                <w:spacing w:val="5"/>
                <w:kern w:val="0"/>
                <w:sz w:val="18"/>
                <w:szCs w:val="23"/>
              </w:rPr>
              <w:t>向前</w:t>
            </w:r>
          </w:p>
        </w:tc>
      </w:tr>
      <w:tr w14:paraId="096F54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81" w:hRule="atLeast"/>
          <w:jc w:val="center"/>
        </w:trPr>
        <w:tc>
          <w:tcPr>
            <w:tcW w:w="2861" w:type="dxa"/>
            <w:tcBorders>
              <w:bottom w:val="single" w:color="000000" w:sz="8" w:space="0"/>
            </w:tcBorders>
            <w:shd w:val="clear" w:color="auto" w:fill="auto"/>
            <w:vAlign w:val="center"/>
          </w:tcPr>
          <w:p w14:paraId="77D20CBF">
            <w:pPr>
              <w:widowControl/>
              <w:kinsoku w:val="0"/>
              <w:autoSpaceDE w:val="0"/>
              <w:autoSpaceDN w:val="0"/>
              <w:snapToGrid w:val="0"/>
              <w:spacing w:before="104" w:line="240" w:lineRule="auto"/>
              <w:ind w:left="1644"/>
              <w:jc w:val="left"/>
              <w:textAlignment w:val="baseline"/>
              <w:rPr>
                <w:rFonts w:hint="eastAsia" w:ascii="宋体" w:hAnsi="宋体" w:eastAsia="Times New Roman"/>
                <w:color w:val="000000"/>
                <w:kern w:val="0"/>
                <w:sz w:val="18"/>
                <w:szCs w:val="23"/>
              </w:rPr>
            </w:pPr>
            <w:r>
              <w:rPr>
                <w:rFonts w:hint="eastAsia" w:ascii="宋体" w:hAnsi="宋体" w:eastAsia="Times New Roman"/>
                <w:color w:val="000000"/>
                <w:kern w:val="0"/>
                <w:sz w:val="18"/>
                <w:szCs w:val="23"/>
              </w:rPr>
              <w:t>右</w:t>
            </w:r>
          </w:p>
        </w:tc>
        <w:tc>
          <w:tcPr>
            <w:tcW w:w="2835" w:type="dxa"/>
            <w:tcBorders>
              <w:bottom w:val="single" w:color="000000" w:sz="8" w:space="0"/>
            </w:tcBorders>
            <w:shd w:val="clear" w:color="auto" w:fill="auto"/>
            <w:vAlign w:val="center"/>
          </w:tcPr>
          <w:p w14:paraId="4DD7789D">
            <w:pPr>
              <w:widowControl/>
              <w:kinsoku w:val="0"/>
              <w:autoSpaceDE w:val="0"/>
              <w:autoSpaceDN w:val="0"/>
              <w:snapToGrid w:val="0"/>
              <w:spacing w:before="98" w:line="240" w:lineRule="auto"/>
              <w:ind w:left="1532"/>
              <w:jc w:val="left"/>
              <w:textAlignment w:val="baseline"/>
              <w:rPr>
                <w:rFonts w:hint="eastAsia" w:ascii="宋体" w:hAnsi="宋体" w:eastAsia="Times New Roman"/>
                <w:color w:val="000000"/>
                <w:kern w:val="0"/>
                <w:sz w:val="18"/>
                <w:szCs w:val="23"/>
              </w:rPr>
            </w:pPr>
            <w:r>
              <w:rPr>
                <w:rFonts w:hint="eastAsia" w:ascii="宋体" w:hAnsi="宋体" w:eastAsia="Times New Roman"/>
                <w:color w:val="000000"/>
                <w:spacing w:val="5"/>
                <w:kern w:val="0"/>
                <w:sz w:val="18"/>
                <w:szCs w:val="23"/>
              </w:rPr>
              <w:t>向前</w:t>
            </w:r>
          </w:p>
        </w:tc>
        <w:tc>
          <w:tcPr>
            <w:tcW w:w="2552" w:type="dxa"/>
            <w:tcBorders>
              <w:bottom w:val="single" w:color="000000" w:sz="8" w:space="0"/>
            </w:tcBorders>
            <w:shd w:val="clear" w:color="auto" w:fill="auto"/>
            <w:vAlign w:val="center"/>
          </w:tcPr>
          <w:p w14:paraId="527208FC">
            <w:pPr>
              <w:widowControl/>
              <w:kinsoku w:val="0"/>
              <w:autoSpaceDE w:val="0"/>
              <w:autoSpaceDN w:val="0"/>
              <w:snapToGrid w:val="0"/>
              <w:spacing w:before="98" w:line="240" w:lineRule="auto"/>
              <w:ind w:left="1547"/>
              <w:jc w:val="left"/>
              <w:textAlignment w:val="baseline"/>
              <w:rPr>
                <w:rFonts w:hint="eastAsia" w:ascii="宋体" w:hAnsi="宋体" w:eastAsia="Times New Roman"/>
                <w:color w:val="000000"/>
                <w:kern w:val="0"/>
                <w:sz w:val="18"/>
                <w:szCs w:val="23"/>
              </w:rPr>
            </w:pPr>
            <w:r>
              <w:rPr>
                <w:rFonts w:hint="eastAsia" w:ascii="宋体" w:hAnsi="宋体" w:eastAsia="Times New Roman"/>
                <w:color w:val="000000"/>
                <w:spacing w:val="8"/>
                <w:kern w:val="0"/>
                <w:sz w:val="18"/>
                <w:szCs w:val="23"/>
              </w:rPr>
              <w:t>向后</w:t>
            </w:r>
          </w:p>
        </w:tc>
      </w:tr>
    </w:tbl>
    <w:p w14:paraId="532A46D8">
      <w:pPr>
        <w:pStyle w:val="65"/>
        <w:spacing w:before="120" w:after="120"/>
        <w:rPr>
          <w:rFonts w:hint="eastAsia"/>
        </w:rPr>
      </w:pPr>
      <w:r>
        <w:rPr>
          <w:rFonts w:hint="eastAsia"/>
        </w:rPr>
        <w:t>制动系统</w:t>
      </w:r>
    </w:p>
    <w:p w14:paraId="693D3D2F">
      <w:pPr>
        <w:pStyle w:val="94"/>
        <w:spacing w:before="120" w:after="120"/>
        <w:rPr>
          <w:rFonts w:hint="eastAsia"/>
        </w:rPr>
      </w:pPr>
      <w:r>
        <w:rPr>
          <w:rFonts w:hint="eastAsia"/>
        </w:rPr>
        <w:t>一般要求</w:t>
      </w:r>
    </w:p>
    <w:p w14:paraId="1DE211CE">
      <w:pPr>
        <w:pStyle w:val="167"/>
        <w:rPr>
          <w:rFonts w:hint="eastAsia"/>
        </w:rPr>
      </w:pPr>
      <w:r>
        <w:rPr>
          <w:rFonts w:hint="eastAsia"/>
        </w:rPr>
        <w:t>挖掘机配置行车制动系统、停车制动系统。在所有行驶、加速和坡道条件下，各制动系统均应是有效的。</w:t>
      </w:r>
    </w:p>
    <w:p w14:paraId="6745409D">
      <w:pPr>
        <w:pStyle w:val="167"/>
        <w:rPr>
          <w:rFonts w:hint="eastAsia"/>
        </w:rPr>
      </w:pPr>
      <w:r>
        <w:rPr>
          <w:rFonts w:hint="eastAsia"/>
        </w:rPr>
        <w:t>挖掘机行车制动系统、停车制动系统的性能要求应符合GB/T 19929—2014中第6章的规定。固定挖掘机的过程应在操作保养手册中说明。</w:t>
      </w:r>
    </w:p>
    <w:p w14:paraId="72530064">
      <w:pPr>
        <w:pStyle w:val="94"/>
        <w:spacing w:before="120" w:after="120"/>
        <w:rPr>
          <w:rFonts w:hint="eastAsia"/>
        </w:rPr>
      </w:pPr>
      <w:r>
        <w:rPr>
          <w:rFonts w:hint="eastAsia"/>
        </w:rPr>
        <w:t>回转制动系统</w:t>
      </w:r>
    </w:p>
    <w:p w14:paraId="16727D57">
      <w:pPr>
        <w:pStyle w:val="56"/>
        <w:ind w:firstLine="420"/>
        <w:rPr>
          <w:rFonts w:hint="eastAsia"/>
        </w:rPr>
      </w:pPr>
      <w:r>
        <w:rPr>
          <w:rFonts w:hint="eastAsia"/>
        </w:rPr>
        <w:t>挖掘机回转制动系统性能要求应符合GB/T 25684.5—2021中附录B的规定。</w:t>
      </w:r>
    </w:p>
    <w:p w14:paraId="292549EB">
      <w:pPr>
        <w:pStyle w:val="65"/>
        <w:spacing w:before="120" w:after="120"/>
        <w:rPr>
          <w:rFonts w:hint="eastAsia"/>
        </w:rPr>
      </w:pPr>
      <w:r>
        <w:rPr>
          <w:rFonts w:hint="eastAsia"/>
        </w:rPr>
        <w:t>可视性</w:t>
      </w:r>
    </w:p>
    <w:p w14:paraId="465605A8">
      <w:pPr>
        <w:pStyle w:val="56"/>
        <w:ind w:firstLine="420"/>
        <w:rPr>
          <w:rFonts w:hint="eastAsia"/>
        </w:rPr>
      </w:pPr>
      <w:r>
        <w:rPr>
          <w:rFonts w:hint="eastAsia"/>
        </w:rPr>
        <w:t>挖掘机可视性性能准则应符合GB/T 16937—2020中表1的规定。</w:t>
      </w:r>
    </w:p>
    <w:p w14:paraId="563C6D31">
      <w:pPr>
        <w:pStyle w:val="65"/>
        <w:spacing w:before="120" w:after="120"/>
        <w:rPr>
          <w:rFonts w:hint="eastAsia"/>
        </w:rPr>
      </w:pPr>
      <w:r>
        <w:rPr>
          <w:rFonts w:hint="eastAsia"/>
        </w:rPr>
        <w:t>照明、信号和标志灯以及反射器</w:t>
      </w:r>
    </w:p>
    <w:p w14:paraId="23F3D926">
      <w:pPr>
        <w:pStyle w:val="164"/>
        <w:rPr>
          <w:rFonts w:hint="eastAsia"/>
        </w:rPr>
      </w:pPr>
      <w:r>
        <w:rPr>
          <w:rFonts w:hint="eastAsia"/>
        </w:rPr>
        <w:t>挖掘机照明、信号和标志灯应符合GB/T 20418—2011的规定。</w:t>
      </w:r>
    </w:p>
    <w:p w14:paraId="026F53AB">
      <w:pPr>
        <w:pStyle w:val="164"/>
        <w:rPr>
          <w:rFonts w:hint="eastAsia"/>
        </w:rPr>
      </w:pPr>
      <w:r>
        <w:rPr>
          <w:rFonts w:hint="eastAsia"/>
        </w:rPr>
        <w:t>挖掘机安装后部反射器应符合GB/T 20418—2011中附录E.13条的规定。</w:t>
      </w:r>
    </w:p>
    <w:p w14:paraId="2F258CF7">
      <w:pPr>
        <w:pStyle w:val="65"/>
        <w:spacing w:before="120" w:after="120"/>
        <w:rPr>
          <w:rFonts w:hint="eastAsia"/>
        </w:rPr>
      </w:pPr>
      <w:r>
        <w:rPr>
          <w:rFonts w:hint="eastAsia"/>
        </w:rPr>
        <w:t>报警装置及安全信号指示。</w:t>
      </w:r>
    </w:p>
    <w:p w14:paraId="5A6FDCB1">
      <w:pPr>
        <w:pStyle w:val="164"/>
        <w:rPr>
          <w:rFonts w:hint="eastAsia"/>
        </w:rPr>
      </w:pPr>
      <w:r>
        <w:rPr>
          <w:rFonts w:hint="eastAsia"/>
        </w:rPr>
        <w:t>挖掘机应安装从司机位置控制的声讯报警装置</w:t>
      </w:r>
      <w:r>
        <w:rPr>
          <w:rFonts w:hint="eastAsia"/>
          <w:lang w:eastAsia="zh-CN"/>
        </w:rPr>
        <w:t>（</w:t>
      </w:r>
      <w:r>
        <w:rPr>
          <w:rFonts w:hint="eastAsia"/>
        </w:rPr>
        <w:t>喇叭</w:t>
      </w:r>
      <w:r>
        <w:rPr>
          <w:rFonts w:hint="eastAsia"/>
          <w:lang w:eastAsia="zh-CN"/>
        </w:rPr>
        <w:t>），</w:t>
      </w:r>
      <w:r>
        <w:rPr>
          <w:rFonts w:hint="eastAsia"/>
        </w:rPr>
        <w:t>其性能符合GB/T 21155—2015中7.5条的规定。</w:t>
      </w:r>
    </w:p>
    <w:p w14:paraId="66B6C009">
      <w:pPr>
        <w:pStyle w:val="164"/>
        <w:rPr>
          <w:rFonts w:hint="eastAsia"/>
        </w:rPr>
      </w:pPr>
      <w:r>
        <w:rPr>
          <w:rFonts w:hint="eastAsia"/>
        </w:rPr>
        <w:t>挖掘机应施加安全标志和危险图示，其图示应符合GB/T 20178的规定。</w:t>
      </w:r>
    </w:p>
    <w:p w14:paraId="3080D292">
      <w:pPr>
        <w:pStyle w:val="65"/>
        <w:spacing w:before="120" w:after="120"/>
        <w:rPr>
          <w:rFonts w:hint="eastAsia"/>
        </w:rPr>
      </w:pPr>
      <w:r>
        <w:rPr>
          <w:rFonts w:hint="eastAsia"/>
        </w:rPr>
        <w:t>稳定性</w:t>
      </w:r>
    </w:p>
    <w:p w14:paraId="66D09A98">
      <w:pPr>
        <w:pStyle w:val="164"/>
        <w:rPr>
          <w:rFonts w:hint="eastAsia"/>
        </w:rPr>
      </w:pPr>
      <w:r>
        <w:rPr>
          <w:rFonts w:hint="eastAsia"/>
        </w:rPr>
        <w:t>挖掘机应在平坦</w:t>
      </w:r>
      <w:r>
        <w:rPr>
          <w:rFonts w:hint="eastAsia"/>
          <w:lang w:eastAsia="zh-CN"/>
        </w:rPr>
        <w:t>且</w:t>
      </w:r>
      <w:r>
        <w:rPr>
          <w:rFonts w:hint="eastAsia"/>
        </w:rPr>
        <w:t>具有足够承载能力的作业条件下作业，挖掘机配置的铲斗容量应根据GB/T 21941和GB/T 21942进行确定，在工况情况下按所挖掘物料的最大密度计算的铲斗中物料重量</w:t>
      </w:r>
      <w:r>
        <w:rPr>
          <w:rFonts w:hint="eastAsia"/>
          <w:lang w:eastAsia="zh-CN"/>
        </w:rPr>
        <w:t>（</w:t>
      </w:r>
      <w:r>
        <w:rPr>
          <w:rFonts w:hint="eastAsia"/>
        </w:rPr>
        <w:t>额定容量</w:t>
      </w:r>
      <w:r>
        <w:rPr>
          <w:rFonts w:hint="eastAsia"/>
          <w:lang w:eastAsia="zh-CN"/>
        </w:rPr>
        <w:t>）</w:t>
      </w:r>
      <w:r>
        <w:rPr>
          <w:rFonts w:hint="eastAsia"/>
        </w:rPr>
        <w:t>和铲斗重量之和，不得大于挖掘机在最不利位置处的额定倾翻载荷或液压起重量的较小值。</w:t>
      </w:r>
    </w:p>
    <w:p w14:paraId="7A969A0C">
      <w:pPr>
        <w:pStyle w:val="164"/>
        <w:rPr>
          <w:rFonts w:hint="eastAsia"/>
        </w:rPr>
      </w:pPr>
      <w:r>
        <w:rPr>
          <w:rFonts w:hint="eastAsia"/>
        </w:rPr>
        <w:t>采用反铲工况的挖掘机的容量应为下列两者中的较小者：</w:t>
      </w:r>
    </w:p>
    <w:p w14:paraId="46F48B2A">
      <w:pPr>
        <w:pStyle w:val="132"/>
        <w:rPr>
          <w:rFonts w:hint="eastAsia"/>
        </w:rPr>
      </w:pPr>
      <w:r>
        <w:rPr>
          <w:rFonts w:hint="eastAsia"/>
        </w:rPr>
        <w:t>在最不利位置处的额定倾翻载荷</w:t>
      </w:r>
      <w:r>
        <w:rPr>
          <w:rFonts w:hint="eastAsia"/>
          <w:lang w:eastAsia="zh-CN"/>
        </w:rPr>
        <w:t>（</w:t>
      </w:r>
      <w:r>
        <w:rPr>
          <w:rFonts w:hint="eastAsia"/>
        </w:rPr>
        <w:t>GB/T 13331</w:t>
      </w:r>
      <w:r>
        <w:rPr>
          <w:rFonts w:hint="eastAsia"/>
          <w:lang w:eastAsia="zh-CN"/>
        </w:rPr>
        <w:t>）</w:t>
      </w:r>
      <w:r>
        <w:rPr>
          <w:rFonts w:hint="eastAsia"/>
        </w:rPr>
        <w:t>;</w:t>
      </w:r>
    </w:p>
    <w:p w14:paraId="408AC1D2">
      <w:pPr>
        <w:pStyle w:val="132"/>
        <w:rPr>
          <w:rFonts w:hint="eastAsia"/>
        </w:rPr>
      </w:pPr>
      <w:r>
        <w:rPr>
          <w:rFonts w:hint="eastAsia"/>
        </w:rPr>
        <w:t>液压起重量</w:t>
      </w:r>
      <w:r>
        <w:rPr>
          <w:rFonts w:hint="eastAsia"/>
          <w:lang w:eastAsia="zh-CN"/>
        </w:rPr>
        <w:t>（</w:t>
      </w:r>
      <w:r>
        <w:rPr>
          <w:rFonts w:hint="eastAsia"/>
        </w:rPr>
        <w:t>GB/T 13331</w:t>
      </w:r>
      <w:r>
        <w:rPr>
          <w:rFonts w:hint="eastAsia"/>
          <w:lang w:eastAsia="zh-CN"/>
        </w:rPr>
        <w:t>）</w:t>
      </w:r>
      <w:r>
        <w:rPr>
          <w:rFonts w:hint="eastAsia"/>
        </w:rPr>
        <w:t>。</w:t>
      </w:r>
    </w:p>
    <w:p w14:paraId="75C44618">
      <w:pPr>
        <w:pStyle w:val="179"/>
        <w:rPr>
          <w:rFonts w:hint="eastAsia"/>
        </w:rPr>
      </w:pPr>
      <w:r>
        <w:rPr>
          <w:rFonts w:hint="eastAsia"/>
        </w:rPr>
        <w:t>反铲斗的额定容量应根据GB/T 21941确定。</w:t>
      </w:r>
    </w:p>
    <w:p w14:paraId="4D889E6C">
      <w:pPr>
        <w:pStyle w:val="65"/>
        <w:spacing w:before="120" w:after="120"/>
        <w:rPr>
          <w:rFonts w:hint="eastAsia"/>
        </w:rPr>
      </w:pPr>
      <w:r>
        <w:rPr>
          <w:rFonts w:hint="eastAsia"/>
        </w:rPr>
        <w:t>保护措施及装置</w:t>
      </w:r>
    </w:p>
    <w:p w14:paraId="5C52647C">
      <w:pPr>
        <w:pStyle w:val="94"/>
        <w:spacing w:before="120" w:after="120"/>
        <w:rPr>
          <w:rFonts w:hint="eastAsia"/>
        </w:rPr>
      </w:pPr>
      <w:r>
        <w:rPr>
          <w:rFonts w:hint="eastAsia"/>
        </w:rPr>
        <w:t>被污染的区域</w:t>
      </w:r>
    </w:p>
    <w:p w14:paraId="7FE8F652">
      <w:pPr>
        <w:pStyle w:val="56"/>
        <w:ind w:firstLine="420"/>
        <w:rPr>
          <w:rFonts w:hint="eastAsia"/>
        </w:rPr>
      </w:pPr>
      <w:r>
        <w:rPr>
          <w:rFonts w:hint="eastAsia"/>
        </w:rPr>
        <w:t>挖掘机不应在被污染的环境</w:t>
      </w:r>
      <w:r>
        <w:rPr>
          <w:rFonts w:hint="eastAsia"/>
          <w:lang w:eastAsia="zh-CN"/>
        </w:rPr>
        <w:t>（</w:t>
      </w:r>
      <w:r>
        <w:rPr>
          <w:rFonts w:hint="eastAsia"/>
        </w:rPr>
        <w:t>如有毒气体、烟尘等</w:t>
      </w:r>
      <w:r>
        <w:rPr>
          <w:rFonts w:hint="eastAsia"/>
          <w:lang w:eastAsia="zh-CN"/>
        </w:rPr>
        <w:t>）</w:t>
      </w:r>
      <w:r>
        <w:rPr>
          <w:rFonts w:hint="eastAsia"/>
        </w:rPr>
        <w:t>下作业。</w:t>
      </w:r>
    </w:p>
    <w:p w14:paraId="67DABAEE">
      <w:pPr>
        <w:pStyle w:val="94"/>
        <w:spacing w:before="120" w:after="120"/>
        <w:rPr>
          <w:rFonts w:hint="eastAsia"/>
        </w:rPr>
      </w:pPr>
      <w:r>
        <w:rPr>
          <w:rFonts w:hint="eastAsia"/>
        </w:rPr>
        <w:t>过热部件</w:t>
      </w:r>
    </w:p>
    <w:p w14:paraId="03D26F9F">
      <w:pPr>
        <w:pStyle w:val="56"/>
        <w:ind w:firstLine="420"/>
        <w:rPr>
          <w:rFonts w:hint="eastAsia"/>
        </w:rPr>
      </w:pPr>
      <w:r>
        <w:rPr>
          <w:rFonts w:hint="eastAsia"/>
        </w:rPr>
        <w:t>发动机、排气管、散热器采用发动机罩加以防护，司机室内液压管路、暖风管道等过热部件采用护板/护套加以防护，其他如液压油箱、液压管路等应按照GB/T 20178的规定提供适宜的安全警告。</w:t>
      </w:r>
    </w:p>
    <w:p w14:paraId="372B31DD">
      <w:pPr>
        <w:pStyle w:val="94"/>
        <w:spacing w:before="120" w:after="120"/>
        <w:rPr>
          <w:rFonts w:hint="eastAsia"/>
        </w:rPr>
      </w:pPr>
      <w:r>
        <w:rPr>
          <w:rFonts w:hint="eastAsia"/>
        </w:rPr>
        <w:t>运动部件</w:t>
      </w:r>
    </w:p>
    <w:p w14:paraId="2AD3BBE1">
      <w:pPr>
        <w:pStyle w:val="56"/>
        <w:ind w:firstLine="420"/>
        <w:rPr>
          <w:rFonts w:hint="eastAsia"/>
        </w:rPr>
      </w:pPr>
      <w:r>
        <w:rPr>
          <w:rFonts w:hint="eastAsia"/>
        </w:rPr>
        <w:t>发动机皮带轮、风扇采用护罩加以防护。</w:t>
      </w:r>
    </w:p>
    <w:p w14:paraId="3401E8DF">
      <w:pPr>
        <w:pStyle w:val="94"/>
        <w:spacing w:before="120" w:after="120"/>
        <w:rPr>
          <w:rFonts w:hint="eastAsia"/>
        </w:rPr>
      </w:pPr>
      <w:r>
        <w:rPr>
          <w:rFonts w:hint="eastAsia"/>
        </w:rPr>
        <w:t>防护装置</w:t>
      </w:r>
    </w:p>
    <w:p w14:paraId="041DE030">
      <w:pPr>
        <w:pStyle w:val="167"/>
        <w:rPr>
          <w:rFonts w:hint="eastAsia"/>
        </w:rPr>
      </w:pPr>
      <w:r>
        <w:rPr>
          <w:rFonts w:hint="eastAsia"/>
        </w:rPr>
        <w:t>发动机罩结构应符合GB/T 25607—2010中4.2、4.3、4.4a</w:t>
      </w:r>
      <w:r>
        <w:rPr>
          <w:rFonts w:hint="eastAsia"/>
          <w:lang w:eastAsia="zh-CN"/>
        </w:rPr>
        <w:t>）</w:t>
      </w:r>
      <w:r>
        <w:rPr>
          <w:rFonts w:hint="eastAsia"/>
        </w:rPr>
        <w:t>条的规定。在打开位置，安装气弹簧装置应能承受8m/s风速而无永久变形或失效。发动机罩可视为热防护装置。</w:t>
      </w:r>
    </w:p>
    <w:p w14:paraId="605587A5">
      <w:pPr>
        <w:pStyle w:val="167"/>
        <w:rPr>
          <w:rFonts w:hint="eastAsia"/>
        </w:rPr>
      </w:pPr>
      <w:r>
        <w:rPr>
          <w:rFonts w:hint="eastAsia"/>
        </w:rPr>
        <w:t>侧面护罩结构应符合GB/T 25607—2010中4.2、4.3、4.4b</w:t>
      </w:r>
      <w:r>
        <w:rPr>
          <w:rFonts w:hint="eastAsia"/>
          <w:lang w:eastAsia="zh-CN"/>
        </w:rPr>
        <w:t>）</w:t>
      </w:r>
      <w:r>
        <w:rPr>
          <w:rFonts w:hint="eastAsia"/>
        </w:rPr>
        <w:t>条的规定。在打开位置，安装刚性支承装置应能承受8m/s风速而无永久变形或失效。</w:t>
      </w:r>
    </w:p>
    <w:p w14:paraId="712EA4AB">
      <w:pPr>
        <w:pStyle w:val="167"/>
        <w:rPr>
          <w:rFonts w:hint="eastAsia"/>
        </w:rPr>
      </w:pPr>
      <w:r>
        <w:rPr>
          <w:rFonts w:hint="eastAsia"/>
        </w:rPr>
        <w:t>风扇/皮带轮护罩应符合GB/T 25607—2010中第7章的规定。</w:t>
      </w:r>
    </w:p>
    <w:p w14:paraId="07FEFE34">
      <w:pPr>
        <w:pStyle w:val="94"/>
        <w:spacing w:before="120" w:after="120"/>
        <w:rPr>
          <w:rFonts w:hint="eastAsia"/>
        </w:rPr>
      </w:pPr>
      <w:r>
        <w:rPr>
          <w:rFonts w:hint="eastAsia"/>
        </w:rPr>
        <w:t>锐边和锐角</w:t>
      </w:r>
    </w:p>
    <w:p w14:paraId="1F2A7F25">
      <w:pPr>
        <w:pStyle w:val="56"/>
        <w:ind w:firstLine="420"/>
        <w:rPr>
          <w:rFonts w:hint="eastAsia"/>
        </w:rPr>
      </w:pPr>
      <w:r>
        <w:rPr>
          <w:rFonts w:hint="eastAsia"/>
        </w:rPr>
        <w:t>除附属装置区域外，在操作和日常维修期间所要接触的区域内的锐边与锐角应满足GB/T 17301规定的要求。</w:t>
      </w:r>
    </w:p>
    <w:p w14:paraId="72443047">
      <w:pPr>
        <w:pStyle w:val="65"/>
        <w:spacing w:before="120" w:after="120"/>
        <w:rPr>
          <w:rFonts w:hint="eastAsia"/>
        </w:rPr>
      </w:pPr>
      <w:r>
        <w:rPr>
          <w:rFonts w:hint="eastAsia"/>
        </w:rPr>
        <w:t>电气和电子系统</w:t>
      </w:r>
    </w:p>
    <w:p w14:paraId="57F23E5E">
      <w:pPr>
        <w:pStyle w:val="98"/>
        <w:spacing w:before="120" w:after="120"/>
        <w:rPr>
          <w:rFonts w:hint="eastAsia"/>
        </w:rPr>
      </w:pPr>
      <w:r>
        <w:rPr>
          <w:rFonts w:hint="eastAsia"/>
        </w:rPr>
        <w:t>一般要求</w:t>
      </w:r>
    </w:p>
    <w:p w14:paraId="47C03D0D">
      <w:pPr>
        <w:pStyle w:val="56"/>
        <w:ind w:firstLine="420"/>
        <w:rPr>
          <w:rFonts w:hint="eastAsia"/>
        </w:rPr>
      </w:pPr>
      <w:r>
        <w:rPr>
          <w:rFonts w:hint="eastAsia"/>
        </w:rPr>
        <w:t>电气元件和导线应避免安装在使其损坏的环境中</w:t>
      </w:r>
      <w:r>
        <w:rPr>
          <w:rFonts w:hint="eastAsia"/>
          <w:lang w:eastAsia="zh-CN"/>
        </w:rPr>
        <w:t>（</w:t>
      </w:r>
      <w:r>
        <w:rPr>
          <w:rFonts w:hint="eastAsia"/>
        </w:rPr>
        <w:t>应符合挖掘机的使用</w:t>
      </w:r>
      <w:r>
        <w:rPr>
          <w:rFonts w:hint="eastAsia"/>
          <w:lang w:eastAsia="zh-CN"/>
        </w:rPr>
        <w:t>）</w:t>
      </w:r>
      <w:r>
        <w:rPr>
          <w:rFonts w:hint="eastAsia"/>
        </w:rPr>
        <w:t>。电气元件所用绝缘材料应具有阻燃特性。导线穿过时，例如穿过机架和机罩，应避免磨损。</w:t>
      </w:r>
    </w:p>
    <w:p w14:paraId="0D1AC86A">
      <w:pPr>
        <w:pStyle w:val="56"/>
        <w:ind w:firstLine="420"/>
        <w:rPr>
          <w:rFonts w:hint="eastAsia"/>
        </w:rPr>
      </w:pPr>
      <w:r>
        <w:rPr>
          <w:rFonts w:hint="eastAsia"/>
        </w:rPr>
        <w:t>无过流保护装置的电线/导线不应直接与输送油料的硬管或软管接触。</w:t>
      </w:r>
    </w:p>
    <w:p w14:paraId="03A3AEB4">
      <w:pPr>
        <w:pStyle w:val="94"/>
        <w:spacing w:before="120" w:after="120"/>
        <w:rPr>
          <w:rFonts w:hint="eastAsia"/>
        </w:rPr>
      </w:pPr>
      <w:r>
        <w:rPr>
          <w:rFonts w:hint="eastAsia"/>
        </w:rPr>
        <w:t>防护等级</w:t>
      </w:r>
    </w:p>
    <w:p w14:paraId="226B9084">
      <w:pPr>
        <w:pStyle w:val="56"/>
        <w:ind w:firstLine="420"/>
        <w:rPr>
          <w:rFonts w:hint="eastAsia"/>
        </w:rPr>
      </w:pPr>
      <w:r>
        <w:rPr>
          <w:rFonts w:hint="eastAsia"/>
        </w:rPr>
        <w:t>安装在挖掘机外部或直接暴露于环境中的喇叭、外露工作灯等的防护等级应符合GB/T 4208—2017中规定的IP55。</w:t>
      </w:r>
    </w:p>
    <w:p w14:paraId="19CB7105">
      <w:pPr>
        <w:pStyle w:val="94"/>
        <w:spacing w:before="120" w:after="120"/>
        <w:rPr>
          <w:rFonts w:hint="eastAsia"/>
        </w:rPr>
      </w:pPr>
      <w:r>
        <w:rPr>
          <w:rFonts w:hint="eastAsia"/>
        </w:rPr>
        <w:t>电路</w:t>
      </w:r>
    </w:p>
    <w:p w14:paraId="32C0471C">
      <w:pPr>
        <w:pStyle w:val="56"/>
        <w:ind w:firstLine="420"/>
        <w:rPr>
          <w:rFonts w:hint="eastAsia"/>
        </w:rPr>
      </w:pPr>
      <w:r>
        <w:rPr>
          <w:rFonts w:hint="eastAsia"/>
        </w:rPr>
        <w:t>在电气回路中连接部件的电线和导线应采用编码和/颜色/专用插头加以识别，应符合GB/T 22353—2008中第4章的规定。</w:t>
      </w:r>
    </w:p>
    <w:p w14:paraId="6E674A4F">
      <w:pPr>
        <w:pStyle w:val="94"/>
        <w:spacing w:before="120" w:after="120"/>
        <w:rPr>
          <w:rFonts w:hint="eastAsia"/>
        </w:rPr>
      </w:pPr>
      <w:r>
        <w:rPr>
          <w:rFonts w:hint="eastAsia"/>
        </w:rPr>
        <w:t>过流保护装置</w:t>
      </w:r>
    </w:p>
    <w:p w14:paraId="37A24688">
      <w:pPr>
        <w:pStyle w:val="56"/>
        <w:ind w:firstLine="420"/>
        <w:rPr>
          <w:rFonts w:hint="eastAsia"/>
        </w:rPr>
      </w:pPr>
      <w:r>
        <w:rPr>
          <w:rFonts w:hint="eastAsia"/>
        </w:rPr>
        <w:t>除</w:t>
      </w:r>
      <w:r>
        <w:rPr>
          <w:rFonts w:hint="eastAsia"/>
          <w:lang w:eastAsia="zh-CN"/>
        </w:rPr>
        <w:t>启动</w:t>
      </w:r>
      <w:r>
        <w:rPr>
          <w:rFonts w:hint="eastAsia"/>
        </w:rPr>
        <w:t>电机、交流发电机及预热器外的电气设备均应加装保险丝。</w:t>
      </w:r>
    </w:p>
    <w:p w14:paraId="7DB41163">
      <w:pPr>
        <w:pStyle w:val="94"/>
        <w:spacing w:before="120" w:after="120"/>
        <w:rPr>
          <w:rFonts w:hint="eastAsia"/>
        </w:rPr>
      </w:pPr>
      <w:r>
        <w:rPr>
          <w:rFonts w:hint="eastAsia"/>
        </w:rPr>
        <w:t>蓄电池</w:t>
      </w:r>
    </w:p>
    <w:p w14:paraId="7FF54BD7">
      <w:pPr>
        <w:pStyle w:val="56"/>
        <w:ind w:firstLine="420"/>
        <w:rPr>
          <w:rFonts w:hint="eastAsia"/>
        </w:rPr>
      </w:pPr>
      <w:r>
        <w:rPr>
          <w:rFonts w:hint="eastAsia"/>
        </w:rPr>
        <w:t>蓄电池安装在司机操作台下方通风性能良好的机棚舱内，蓄电池装有把手。免维护蓄电池采用护板防护。</w:t>
      </w:r>
    </w:p>
    <w:p w14:paraId="3E4254C1">
      <w:pPr>
        <w:pStyle w:val="94"/>
        <w:spacing w:before="120" w:after="120"/>
        <w:rPr>
          <w:rFonts w:hint="eastAsia"/>
        </w:rPr>
      </w:pPr>
      <w:r>
        <w:rPr>
          <w:rFonts w:hint="eastAsia"/>
        </w:rPr>
        <w:t>蓄电池断开</w:t>
      </w:r>
    </w:p>
    <w:p w14:paraId="5205ACE0">
      <w:pPr>
        <w:pStyle w:val="56"/>
        <w:ind w:firstLine="420"/>
        <w:rPr>
          <w:rFonts w:hint="eastAsia"/>
        </w:rPr>
      </w:pPr>
      <w:r>
        <w:rPr>
          <w:rFonts w:hint="eastAsia"/>
        </w:rPr>
        <w:t>采用蓄电池切断开关断开蓄电池，并在显眼位置用“”符号进行标识。</w:t>
      </w:r>
    </w:p>
    <w:p w14:paraId="73A6AD62">
      <w:pPr>
        <w:pStyle w:val="65"/>
        <w:spacing w:before="120" w:after="120"/>
        <w:rPr>
          <w:rFonts w:hint="eastAsia"/>
        </w:rPr>
      </w:pPr>
      <w:r>
        <w:rPr>
          <w:rFonts w:hint="eastAsia"/>
        </w:rPr>
        <w:t>压力系统</w:t>
      </w:r>
    </w:p>
    <w:p w14:paraId="7FDEF271">
      <w:pPr>
        <w:pStyle w:val="94"/>
        <w:spacing w:before="120" w:after="120"/>
        <w:rPr>
          <w:rFonts w:hint="eastAsia"/>
        </w:rPr>
      </w:pPr>
      <w:r>
        <w:rPr>
          <w:rFonts w:hint="eastAsia"/>
        </w:rPr>
        <w:t>液压管路</w:t>
      </w:r>
    </w:p>
    <w:p w14:paraId="47C1B97E">
      <w:pPr>
        <w:pStyle w:val="56"/>
        <w:ind w:firstLine="420"/>
        <w:rPr>
          <w:rFonts w:hint="eastAsia"/>
        </w:rPr>
      </w:pPr>
      <w:r>
        <w:rPr>
          <w:rFonts w:hint="eastAsia"/>
        </w:rPr>
        <w:t>安装在司机室内司机可观察到的范围内的硬管和软管用护板/护套防护来阻止与过热表面、锐边</w:t>
      </w:r>
      <w:r>
        <w:rPr>
          <w:rFonts w:hint="eastAsia"/>
          <w:lang w:eastAsia="zh-CN"/>
        </w:rPr>
        <w:t>和其</w:t>
      </w:r>
      <w:r>
        <w:rPr>
          <w:rFonts w:hint="eastAsia"/>
        </w:rPr>
        <w:t>他危险源的接触。</w:t>
      </w:r>
    </w:p>
    <w:p w14:paraId="7F0D136F">
      <w:pPr>
        <w:pStyle w:val="94"/>
        <w:spacing w:before="120" w:after="120"/>
        <w:rPr>
          <w:rFonts w:hint="eastAsia"/>
        </w:rPr>
      </w:pPr>
      <w:r>
        <w:rPr>
          <w:rFonts w:hint="eastAsia"/>
        </w:rPr>
        <w:t>液压软管</w:t>
      </w:r>
    </w:p>
    <w:p w14:paraId="39E76212">
      <w:pPr>
        <w:pStyle w:val="56"/>
        <w:ind w:firstLine="420"/>
        <w:rPr>
          <w:rFonts w:hint="eastAsia"/>
        </w:rPr>
      </w:pPr>
      <w:r>
        <w:rPr>
          <w:rFonts w:hint="eastAsia"/>
        </w:rPr>
        <w:t>充满压力大于5MPa液压油和/或温度超过50℃的液压软管用护板/护套进行保护，任何可以改变液压油喷射方向的零件或部件视为有效的防护。</w:t>
      </w:r>
    </w:p>
    <w:p w14:paraId="09BA1F29">
      <w:pPr>
        <w:pStyle w:val="65"/>
        <w:spacing w:before="120" w:after="120"/>
        <w:rPr>
          <w:rFonts w:hint="eastAsia"/>
        </w:rPr>
      </w:pPr>
      <w:r>
        <w:rPr>
          <w:rFonts w:hint="eastAsia"/>
        </w:rPr>
        <w:t>燃油箱和液压油箱</w:t>
      </w:r>
    </w:p>
    <w:p w14:paraId="47716BC6">
      <w:pPr>
        <w:pStyle w:val="94"/>
        <w:spacing w:before="120" w:after="120"/>
        <w:rPr>
          <w:rFonts w:hint="eastAsia"/>
        </w:rPr>
      </w:pPr>
      <w:r>
        <w:rPr>
          <w:rFonts w:hint="eastAsia"/>
        </w:rPr>
        <w:t>一般要求</w:t>
      </w:r>
    </w:p>
    <w:p w14:paraId="4CD70145">
      <w:pPr>
        <w:pStyle w:val="56"/>
        <w:ind w:firstLine="420"/>
        <w:rPr>
          <w:rFonts w:hint="eastAsia"/>
        </w:rPr>
      </w:pPr>
      <w:r>
        <w:rPr>
          <w:rFonts w:hint="eastAsia"/>
        </w:rPr>
        <w:t>燃油箱和液压油箱设置液面指示器。燃油箱和液压油箱是通过各自通气管释放油箱内部压力。</w:t>
      </w:r>
    </w:p>
    <w:p w14:paraId="35C9B6CF">
      <w:pPr>
        <w:pStyle w:val="94"/>
        <w:spacing w:before="120" w:after="120"/>
        <w:rPr>
          <w:rFonts w:hint="eastAsia"/>
        </w:rPr>
      </w:pPr>
      <w:r>
        <w:rPr>
          <w:rFonts w:hint="eastAsia"/>
        </w:rPr>
        <w:t>加油口</w:t>
      </w:r>
    </w:p>
    <w:p w14:paraId="77D823D1">
      <w:pPr>
        <w:pStyle w:val="56"/>
        <w:ind w:firstLine="420"/>
        <w:rPr>
          <w:rFonts w:hint="eastAsia"/>
        </w:rPr>
      </w:pPr>
      <w:r>
        <w:rPr>
          <w:rFonts w:hint="eastAsia"/>
        </w:rPr>
        <w:t>燃油箱的加油口、液压油箱的加油口均位于右侧发动机罩内，均设有可上锁的加油盖。</w:t>
      </w:r>
    </w:p>
    <w:p w14:paraId="4ED48A4E">
      <w:pPr>
        <w:pStyle w:val="94"/>
        <w:spacing w:before="120" w:after="120"/>
        <w:rPr>
          <w:rFonts w:hint="eastAsia"/>
        </w:rPr>
      </w:pPr>
      <w:r>
        <w:rPr>
          <w:rFonts w:hint="eastAsia"/>
        </w:rPr>
        <w:t>燃油箱</w:t>
      </w:r>
    </w:p>
    <w:p w14:paraId="69B62BAE">
      <w:pPr>
        <w:pStyle w:val="56"/>
        <w:ind w:firstLine="420"/>
        <w:rPr>
          <w:rFonts w:hint="eastAsia"/>
        </w:rPr>
      </w:pPr>
      <w:r>
        <w:rPr>
          <w:rFonts w:hint="eastAsia"/>
        </w:rPr>
        <w:t>金属燃油箱应能承受0.03MPa的内部压力，且无永久变形和渗漏。</w:t>
      </w:r>
    </w:p>
    <w:p w14:paraId="57EFB4E0">
      <w:pPr>
        <w:pStyle w:val="65"/>
        <w:spacing w:before="120" w:after="120"/>
        <w:rPr>
          <w:rFonts w:hint="eastAsia"/>
        </w:rPr>
      </w:pPr>
      <w:r>
        <w:rPr>
          <w:rFonts w:hint="eastAsia"/>
        </w:rPr>
        <w:t>使用信息</w:t>
      </w:r>
    </w:p>
    <w:p w14:paraId="4565E0E4">
      <w:pPr>
        <w:pStyle w:val="94"/>
        <w:spacing w:before="120" w:after="120"/>
        <w:rPr>
          <w:rFonts w:hint="eastAsia"/>
        </w:rPr>
      </w:pPr>
      <w:r>
        <w:rPr>
          <w:rFonts w:hint="eastAsia"/>
        </w:rPr>
        <w:t>安全标志</w:t>
      </w:r>
      <w:r>
        <w:rPr>
          <w:rFonts w:hint="eastAsia"/>
          <w:lang w:eastAsia="zh-CN"/>
        </w:rPr>
        <w:t>（</w:t>
      </w:r>
      <w:r>
        <w:rPr>
          <w:rFonts w:hint="eastAsia"/>
        </w:rPr>
        <w:t>安全标签</w:t>
      </w:r>
      <w:r>
        <w:rPr>
          <w:rFonts w:hint="eastAsia"/>
          <w:lang w:eastAsia="zh-CN"/>
        </w:rPr>
        <w:t>）</w:t>
      </w:r>
    </w:p>
    <w:p w14:paraId="640AEF11">
      <w:pPr>
        <w:pStyle w:val="56"/>
        <w:ind w:firstLine="420"/>
        <w:rPr>
          <w:rFonts w:hint="eastAsia"/>
        </w:rPr>
      </w:pPr>
      <w:r>
        <w:rPr>
          <w:rFonts w:hint="eastAsia"/>
        </w:rPr>
        <w:t>安全标志应满足GB/T 20178的要求。</w:t>
      </w:r>
    </w:p>
    <w:p w14:paraId="5847C19A">
      <w:pPr>
        <w:pStyle w:val="94"/>
        <w:spacing w:before="120" w:after="120"/>
        <w:rPr>
          <w:rFonts w:hint="eastAsia"/>
        </w:rPr>
      </w:pPr>
      <w:r>
        <w:rPr>
          <w:rFonts w:hint="eastAsia"/>
        </w:rPr>
        <w:t>操作保养手册</w:t>
      </w:r>
    </w:p>
    <w:p w14:paraId="2CB8623F">
      <w:pPr>
        <w:pStyle w:val="56"/>
        <w:ind w:firstLine="420"/>
        <w:rPr>
          <w:rFonts w:hint="eastAsia"/>
        </w:rPr>
      </w:pPr>
      <w:r>
        <w:rPr>
          <w:rFonts w:hint="eastAsia"/>
        </w:rPr>
        <w:t>操作保养手册应符合GB/T 25622.1-2023、GB/T 25684.1、GB/T 25684.5—2021及本标准的相关规定。</w:t>
      </w:r>
    </w:p>
    <w:p w14:paraId="36F3D0A7">
      <w:pPr>
        <w:pStyle w:val="94"/>
        <w:spacing w:before="120" w:after="120"/>
        <w:rPr>
          <w:rFonts w:hint="eastAsia"/>
        </w:rPr>
      </w:pPr>
      <w:r>
        <w:rPr>
          <w:rFonts w:hint="eastAsia"/>
        </w:rPr>
        <w:t>挖掘机标识</w:t>
      </w:r>
    </w:p>
    <w:p w14:paraId="495741D9">
      <w:pPr>
        <w:pStyle w:val="56"/>
        <w:ind w:firstLine="420"/>
        <w:rPr>
          <w:rFonts w:hint="eastAsia"/>
        </w:rPr>
      </w:pPr>
      <w:r>
        <w:rPr>
          <w:rFonts w:hint="eastAsia"/>
        </w:rPr>
        <w:t>每台挖掘机给出的信息清晰且不易去除，包括以下信息：制造商的名称、型号和名称、挖掘机识别号、制造年度、工作质量，按GB/T 21154</w:t>
      </w:r>
      <w:r>
        <w:rPr>
          <w:rFonts w:hint="eastAsia"/>
          <w:lang w:eastAsia="zh-CN"/>
        </w:rPr>
        <w:t>，</w:t>
      </w:r>
      <w:r>
        <w:rPr>
          <w:rFonts w:hint="eastAsia"/>
        </w:rPr>
        <w:t>表示为kg。</w:t>
      </w:r>
    </w:p>
    <w:p w14:paraId="0616D6D6">
      <w:pPr>
        <w:pStyle w:val="104"/>
        <w:spacing w:before="240" w:after="240"/>
        <w:rPr>
          <w:rFonts w:hint="eastAsia"/>
        </w:rPr>
      </w:pPr>
      <w:r>
        <w:rPr>
          <w:rFonts w:hint="eastAsia"/>
        </w:rPr>
        <w:t>试验方法</w:t>
      </w:r>
    </w:p>
    <w:p w14:paraId="3E10396C">
      <w:pPr>
        <w:pStyle w:val="105"/>
        <w:spacing w:before="120" w:after="120"/>
        <w:rPr>
          <w:rFonts w:hint="eastAsia"/>
        </w:rPr>
      </w:pPr>
      <w:r>
        <w:rPr>
          <w:rFonts w:hint="eastAsia"/>
        </w:rPr>
        <w:t>试验前的准备</w:t>
      </w:r>
    </w:p>
    <w:p w14:paraId="08D8DC10">
      <w:pPr>
        <w:pStyle w:val="65"/>
        <w:spacing w:before="120" w:after="120"/>
        <w:rPr>
          <w:rFonts w:hint="eastAsia"/>
        </w:rPr>
      </w:pPr>
      <w:r>
        <w:rPr>
          <w:rFonts w:hint="eastAsia"/>
        </w:rPr>
        <w:t>主要仪器、器具的准备</w:t>
      </w:r>
    </w:p>
    <w:p w14:paraId="57AF9A23">
      <w:pPr>
        <w:pStyle w:val="56"/>
        <w:ind w:firstLine="420"/>
        <w:rPr>
          <w:rFonts w:hint="eastAsia"/>
        </w:rPr>
      </w:pPr>
      <w:r>
        <w:rPr>
          <w:rFonts w:hint="eastAsia"/>
        </w:rPr>
        <w:t>试验用仪器在试验前应进行检查和校准，测量准确度应符合GB/T 21153的规定。</w:t>
      </w:r>
    </w:p>
    <w:p w14:paraId="5001B659">
      <w:pPr>
        <w:pStyle w:val="65"/>
        <w:spacing w:before="120" w:after="120"/>
        <w:rPr>
          <w:rFonts w:hint="eastAsia"/>
        </w:rPr>
      </w:pPr>
      <w:r>
        <w:rPr>
          <w:rFonts w:hint="eastAsia"/>
        </w:rPr>
        <w:t>技术资料的准备</w:t>
      </w:r>
    </w:p>
    <w:p w14:paraId="5D9F9531">
      <w:pPr>
        <w:pStyle w:val="56"/>
        <w:ind w:firstLine="420"/>
        <w:rPr>
          <w:rFonts w:hint="eastAsia"/>
        </w:rPr>
      </w:pPr>
      <w:r>
        <w:rPr>
          <w:rFonts w:hint="eastAsia"/>
        </w:rPr>
        <w:t>挖掘机操作保养手册，安全检查需要的计算书、相关零部件的试验报告和认证报告/证书。</w:t>
      </w:r>
    </w:p>
    <w:p w14:paraId="64ABE8DA">
      <w:pPr>
        <w:pStyle w:val="65"/>
        <w:spacing w:before="120" w:after="120"/>
        <w:rPr>
          <w:rFonts w:hint="eastAsia"/>
        </w:rPr>
      </w:pPr>
      <w:r>
        <w:rPr>
          <w:rFonts w:hint="eastAsia"/>
        </w:rPr>
        <w:t>试验样机的准备</w:t>
      </w:r>
    </w:p>
    <w:p w14:paraId="3BEA79DD">
      <w:pPr>
        <w:pStyle w:val="164"/>
        <w:rPr>
          <w:rFonts w:hint="eastAsia"/>
        </w:rPr>
      </w:pPr>
      <w:r>
        <w:rPr>
          <w:rFonts w:hint="eastAsia"/>
        </w:rPr>
        <w:t>主机装上完备的工作装置/附属装置，按规定加足润滑油、液压油、冷却液、燃油，备好随车工具。</w:t>
      </w:r>
    </w:p>
    <w:p w14:paraId="1847E534">
      <w:pPr>
        <w:pStyle w:val="164"/>
        <w:rPr>
          <w:rFonts w:hint="eastAsia"/>
        </w:rPr>
      </w:pPr>
      <w:r>
        <w:rPr>
          <w:rFonts w:hint="eastAsia"/>
        </w:rPr>
        <w:t>挖掘机在试验前应进行不低于10h作业、2h行走运转。</w:t>
      </w:r>
    </w:p>
    <w:p w14:paraId="6E5BD544">
      <w:pPr>
        <w:pStyle w:val="65"/>
        <w:spacing w:before="120" w:after="120"/>
        <w:rPr>
          <w:rFonts w:hint="eastAsia"/>
        </w:rPr>
      </w:pPr>
      <w:r>
        <w:rPr>
          <w:rFonts w:hint="eastAsia"/>
        </w:rPr>
        <w:t>试验场地的准备和要求</w:t>
      </w:r>
    </w:p>
    <w:p w14:paraId="48B5E009">
      <w:pPr>
        <w:pStyle w:val="56"/>
        <w:ind w:firstLine="420"/>
        <w:rPr>
          <w:rFonts w:hint="eastAsia"/>
        </w:rPr>
      </w:pPr>
      <w:r>
        <w:rPr>
          <w:rFonts w:hint="eastAsia"/>
        </w:rPr>
        <w:t>试验场地的准备应按下列要求进行：</w:t>
      </w:r>
    </w:p>
    <w:p w14:paraId="3733D56F">
      <w:pPr>
        <w:pStyle w:val="132"/>
        <w:rPr>
          <w:rFonts w:hint="eastAsia"/>
        </w:rPr>
      </w:pPr>
      <w:r>
        <w:rPr>
          <w:rFonts w:hint="eastAsia"/>
        </w:rPr>
        <w:t>噪声试验场地按GB/T 25614—2010中5.3条；</w:t>
      </w:r>
    </w:p>
    <w:p w14:paraId="654972B1">
      <w:pPr>
        <w:pStyle w:val="132"/>
        <w:rPr>
          <w:rFonts w:hint="eastAsia"/>
        </w:rPr>
      </w:pPr>
      <w:r>
        <w:rPr>
          <w:rFonts w:hint="eastAsia"/>
        </w:rPr>
        <w:t>挖掘机制动系统试验场地按GB/T 19929—2014中5.1条；</w:t>
      </w:r>
    </w:p>
    <w:p w14:paraId="4ECF6AB0">
      <w:pPr>
        <w:pStyle w:val="132"/>
        <w:rPr>
          <w:rFonts w:hint="eastAsia"/>
        </w:rPr>
      </w:pPr>
      <w:r>
        <w:rPr>
          <w:rFonts w:hint="eastAsia"/>
        </w:rPr>
        <w:t>其他项目试验场地按GB/T 7586—2018中4.4条。</w:t>
      </w:r>
    </w:p>
    <w:p w14:paraId="5F3D403E">
      <w:pPr>
        <w:pStyle w:val="105"/>
        <w:spacing w:before="120" w:after="120"/>
        <w:rPr>
          <w:rFonts w:hint="eastAsia"/>
        </w:rPr>
      </w:pPr>
      <w:r>
        <w:rPr>
          <w:rFonts w:hint="eastAsia"/>
        </w:rPr>
        <w:t>性能试验方法</w:t>
      </w:r>
    </w:p>
    <w:p w14:paraId="27E6095F">
      <w:pPr>
        <w:pStyle w:val="165"/>
        <w:rPr>
          <w:rFonts w:hint="eastAsia"/>
        </w:rPr>
      </w:pPr>
      <w:r>
        <w:rPr>
          <w:rFonts w:hint="eastAsia"/>
        </w:rPr>
        <w:t>挖掘机基本参数和尺寸的试验方法按GB/T 7586—2018。</w:t>
      </w:r>
    </w:p>
    <w:p w14:paraId="5D73D50F">
      <w:pPr>
        <w:pStyle w:val="165"/>
        <w:rPr>
          <w:rFonts w:hint="eastAsia"/>
        </w:rPr>
      </w:pPr>
      <w:r>
        <w:rPr>
          <w:rFonts w:hint="eastAsia"/>
        </w:rPr>
        <w:t>在试验室环境/或野外环境条件下</w:t>
      </w:r>
      <w:r>
        <w:rPr>
          <w:rFonts w:hint="eastAsia"/>
          <w:lang w:eastAsia="zh-CN"/>
        </w:rPr>
        <w:t>（</w:t>
      </w:r>
      <w:r>
        <w:rPr>
          <w:rFonts w:hint="eastAsia"/>
        </w:rPr>
        <w:t>-15℃</w:t>
      </w:r>
      <w:r>
        <w:rPr>
          <w:rFonts w:hint="eastAsia" w:ascii="宋体" w:hAnsi="宋体" w:eastAsia="宋体" w:cs="宋体"/>
        </w:rPr>
        <w:t>～</w:t>
      </w:r>
      <w:r>
        <w:rPr>
          <w:rFonts w:hint="eastAsia"/>
        </w:rPr>
        <w:t>+40℃/海拔2000m及以下</w:t>
      </w:r>
      <w:r>
        <w:rPr>
          <w:rFonts w:hint="eastAsia"/>
          <w:lang w:eastAsia="zh-CN"/>
        </w:rPr>
        <w:t>），</w:t>
      </w:r>
      <w:r>
        <w:rPr>
          <w:rFonts w:hint="eastAsia"/>
        </w:rPr>
        <w:t>检验、试验、评估发动机的起动性能、整机的作业性能。见表2。</w:t>
      </w:r>
    </w:p>
    <w:p w14:paraId="06C92722">
      <w:pPr>
        <w:pStyle w:val="112"/>
        <w:spacing w:before="120" w:after="120"/>
      </w:pPr>
      <w:r>
        <w:rPr>
          <w:rFonts w:hint="eastAsia"/>
        </w:rPr>
        <w:t>环境条件和评估内容</w:t>
      </w:r>
    </w:p>
    <w:tbl>
      <w:tblPr>
        <w:tblStyle w:val="231"/>
        <w:tblW w:w="1032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3586"/>
        <w:gridCol w:w="3891"/>
      </w:tblGrid>
      <w:tr w14:paraId="37AB19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3" w:hRule="atLeast"/>
          <w:jc w:val="center"/>
        </w:trPr>
        <w:tc>
          <w:tcPr>
            <w:tcW w:w="2852" w:type="dxa"/>
            <w:tcBorders>
              <w:top w:val="single" w:color="000000" w:sz="8" w:space="0"/>
              <w:bottom w:val="single" w:color="000000" w:sz="8" w:space="0"/>
            </w:tcBorders>
            <w:shd w:val="clear" w:color="auto" w:fill="auto"/>
            <w:vAlign w:val="center"/>
          </w:tcPr>
          <w:p w14:paraId="5F4243B0">
            <w:pPr>
              <w:widowControl/>
              <w:kinsoku w:val="0"/>
              <w:autoSpaceDE w:val="0"/>
              <w:autoSpaceDN w:val="0"/>
              <w:snapToGrid w:val="0"/>
              <w:spacing w:before="85" w:line="240" w:lineRule="auto"/>
              <w:ind w:left="1184"/>
              <w:jc w:val="left"/>
              <w:textAlignment w:val="baseline"/>
              <w:rPr>
                <w:rFonts w:ascii="宋体" w:hAnsi="宋体" w:eastAsia="Times New Roman"/>
                <w:color w:val="000000"/>
                <w:kern w:val="0"/>
                <w:sz w:val="18"/>
                <w:szCs w:val="23"/>
              </w:rPr>
            </w:pPr>
            <w:r>
              <w:rPr>
                <w:rFonts w:hint="eastAsia" w:ascii="宋体" w:hAnsi="宋体" w:eastAsia="Times New Roman"/>
                <w:color w:val="000000"/>
                <w:spacing w:val="6"/>
                <w:kern w:val="0"/>
                <w:sz w:val="18"/>
                <w:szCs w:val="23"/>
              </w:rPr>
              <w:t>温度</w:t>
            </w:r>
          </w:p>
        </w:tc>
        <w:tc>
          <w:tcPr>
            <w:tcW w:w="3586" w:type="dxa"/>
            <w:tcBorders>
              <w:top w:val="single" w:color="000000" w:sz="8" w:space="0"/>
              <w:bottom w:val="single" w:color="000000" w:sz="8" w:space="0"/>
            </w:tcBorders>
            <w:shd w:val="clear" w:color="auto" w:fill="auto"/>
            <w:vAlign w:val="center"/>
          </w:tcPr>
          <w:p w14:paraId="454C714D">
            <w:pPr>
              <w:widowControl/>
              <w:kinsoku w:val="0"/>
              <w:autoSpaceDE w:val="0"/>
              <w:autoSpaceDN w:val="0"/>
              <w:snapToGrid w:val="0"/>
              <w:spacing w:before="85" w:line="240" w:lineRule="auto"/>
              <w:ind w:left="1552"/>
              <w:jc w:val="left"/>
              <w:textAlignment w:val="baseline"/>
              <w:rPr>
                <w:rFonts w:hint="eastAsia" w:ascii="宋体" w:hAnsi="宋体" w:eastAsia="Times New Roman"/>
                <w:color w:val="000000"/>
                <w:kern w:val="0"/>
                <w:sz w:val="18"/>
                <w:szCs w:val="23"/>
              </w:rPr>
            </w:pPr>
            <w:r>
              <w:rPr>
                <w:rFonts w:hint="eastAsia" w:ascii="宋体" w:hAnsi="宋体" w:eastAsia="Times New Roman"/>
                <w:color w:val="002C92"/>
                <w:spacing w:val="6"/>
                <w:kern w:val="0"/>
                <w:sz w:val="18"/>
                <w:szCs w:val="23"/>
              </w:rPr>
              <w:t>湿度</w:t>
            </w:r>
          </w:p>
        </w:tc>
        <w:tc>
          <w:tcPr>
            <w:tcW w:w="3891" w:type="dxa"/>
            <w:tcBorders>
              <w:top w:val="single" w:color="000000" w:sz="8" w:space="0"/>
              <w:bottom w:val="single" w:color="000000" w:sz="8" w:space="0"/>
            </w:tcBorders>
            <w:shd w:val="clear" w:color="auto" w:fill="auto"/>
            <w:vAlign w:val="center"/>
          </w:tcPr>
          <w:p w14:paraId="003AD82B">
            <w:pPr>
              <w:widowControl/>
              <w:kinsoku w:val="0"/>
              <w:autoSpaceDE w:val="0"/>
              <w:autoSpaceDN w:val="0"/>
              <w:snapToGrid w:val="0"/>
              <w:spacing w:before="82" w:line="240" w:lineRule="auto"/>
              <w:ind w:left="1477"/>
              <w:jc w:val="left"/>
              <w:textAlignment w:val="baseline"/>
              <w:rPr>
                <w:rFonts w:hint="eastAsia" w:ascii="宋体" w:hAnsi="宋体" w:eastAsia="Times New Roman"/>
                <w:color w:val="000000"/>
                <w:kern w:val="0"/>
                <w:sz w:val="18"/>
                <w:szCs w:val="23"/>
              </w:rPr>
            </w:pPr>
            <w:r>
              <w:rPr>
                <w:rFonts w:hint="eastAsia" w:ascii="宋体" w:hAnsi="宋体" w:eastAsia="Times New Roman"/>
                <w:color w:val="000000"/>
                <w:spacing w:val="-2"/>
                <w:kern w:val="0"/>
                <w:sz w:val="18"/>
                <w:szCs w:val="23"/>
              </w:rPr>
              <w:t>评估内容</w:t>
            </w:r>
          </w:p>
        </w:tc>
      </w:tr>
      <w:tr w14:paraId="26FF0B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99" w:hRule="atLeast"/>
          <w:jc w:val="center"/>
        </w:trPr>
        <w:tc>
          <w:tcPr>
            <w:tcW w:w="2852" w:type="dxa"/>
            <w:tcBorders>
              <w:top w:val="single" w:color="000000" w:sz="8" w:space="0"/>
            </w:tcBorders>
            <w:shd w:val="clear" w:color="auto" w:fill="auto"/>
            <w:vAlign w:val="center"/>
          </w:tcPr>
          <w:p w14:paraId="0D65E908">
            <w:pPr>
              <w:widowControl/>
              <w:kinsoku w:val="0"/>
              <w:autoSpaceDE w:val="0"/>
              <w:autoSpaceDN w:val="0"/>
              <w:snapToGrid w:val="0"/>
              <w:spacing w:before="114" w:line="240" w:lineRule="auto"/>
              <w:ind w:left="1074"/>
              <w:jc w:val="left"/>
              <w:textAlignment w:val="baseline"/>
              <w:rPr>
                <w:rFonts w:hint="eastAsia" w:ascii="宋体" w:hAnsi="宋体" w:eastAsia="Times New Roman"/>
                <w:color w:val="000000"/>
                <w:kern w:val="0"/>
                <w:sz w:val="18"/>
                <w:szCs w:val="23"/>
              </w:rPr>
            </w:pPr>
            <w:r>
              <w:rPr>
                <w:rFonts w:hint="eastAsia" w:ascii="宋体" w:hAnsi="宋体" w:eastAsia="Times New Roman"/>
                <w:color w:val="000000"/>
                <w:spacing w:val="-2"/>
                <w:kern w:val="0"/>
                <w:sz w:val="18"/>
                <w:szCs w:val="23"/>
              </w:rPr>
              <w:t>—15℃</w:t>
            </w:r>
          </w:p>
        </w:tc>
        <w:tc>
          <w:tcPr>
            <w:tcW w:w="3586" w:type="dxa"/>
            <w:tcBorders>
              <w:top w:val="single" w:color="000000" w:sz="8" w:space="0"/>
            </w:tcBorders>
            <w:shd w:val="clear" w:color="auto" w:fill="auto"/>
            <w:vAlign w:val="center"/>
          </w:tcPr>
          <w:p w14:paraId="14DE96F1">
            <w:pPr>
              <w:widowControl/>
              <w:kinsoku w:val="0"/>
              <w:autoSpaceDE w:val="0"/>
              <w:autoSpaceDN w:val="0"/>
              <w:snapToGrid w:val="0"/>
              <w:spacing w:line="240" w:lineRule="auto"/>
              <w:jc w:val="left"/>
              <w:textAlignment w:val="baseline"/>
              <w:rPr>
                <w:rFonts w:hint="eastAsia" w:ascii="Arial" w:hAnsi="Arial" w:eastAsia="Times New Roman" w:cs="Arial"/>
                <w:color w:val="000000"/>
                <w:kern w:val="0"/>
                <w:sz w:val="18"/>
              </w:rPr>
            </w:pPr>
          </w:p>
        </w:tc>
        <w:tc>
          <w:tcPr>
            <w:tcW w:w="3891" w:type="dxa"/>
            <w:tcBorders>
              <w:top w:val="single" w:color="000000" w:sz="8" w:space="0"/>
            </w:tcBorders>
            <w:shd w:val="clear" w:color="auto" w:fill="auto"/>
            <w:vAlign w:val="center"/>
          </w:tcPr>
          <w:p w14:paraId="0ABF0213">
            <w:pPr>
              <w:widowControl/>
              <w:kinsoku w:val="0"/>
              <w:autoSpaceDE w:val="0"/>
              <w:autoSpaceDN w:val="0"/>
              <w:snapToGrid w:val="0"/>
              <w:spacing w:before="93" w:line="240" w:lineRule="auto"/>
              <w:ind w:left="1246"/>
              <w:jc w:val="left"/>
              <w:textAlignment w:val="baseline"/>
              <w:rPr>
                <w:rFonts w:ascii="宋体" w:hAnsi="宋体" w:eastAsia="Times New Roman"/>
                <w:color w:val="000000"/>
                <w:kern w:val="0"/>
                <w:sz w:val="18"/>
                <w:szCs w:val="23"/>
              </w:rPr>
            </w:pPr>
            <w:r>
              <w:rPr>
                <w:rFonts w:hint="eastAsia" w:ascii="宋体" w:hAnsi="宋体" w:eastAsia="Times New Roman"/>
                <w:color w:val="000000"/>
                <w:spacing w:val="-2"/>
                <w:kern w:val="0"/>
                <w:sz w:val="18"/>
                <w:szCs w:val="23"/>
              </w:rPr>
              <w:t>低温</w:t>
            </w:r>
            <w:r>
              <w:rPr>
                <w:rFonts w:hint="eastAsia" w:ascii="宋体" w:hAnsi="宋体"/>
                <w:color w:val="000000"/>
                <w:spacing w:val="-2"/>
                <w:kern w:val="0"/>
                <w:sz w:val="18"/>
                <w:szCs w:val="23"/>
                <w:lang w:val="en-US" w:eastAsia="zh-CN"/>
              </w:rPr>
              <w:t>启</w:t>
            </w:r>
            <w:r>
              <w:rPr>
                <w:rFonts w:hint="eastAsia" w:ascii="宋体" w:hAnsi="宋体" w:eastAsia="Times New Roman"/>
                <w:color w:val="000000"/>
                <w:spacing w:val="-2"/>
                <w:kern w:val="0"/>
                <w:sz w:val="18"/>
                <w:szCs w:val="23"/>
              </w:rPr>
              <w:t>动性能</w:t>
            </w:r>
          </w:p>
        </w:tc>
      </w:tr>
      <w:tr w14:paraId="4C6927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2852" w:type="dxa"/>
            <w:shd w:val="clear" w:color="auto" w:fill="auto"/>
            <w:vAlign w:val="center"/>
          </w:tcPr>
          <w:p w14:paraId="79B30A87">
            <w:pPr>
              <w:widowControl/>
              <w:kinsoku w:val="0"/>
              <w:autoSpaceDE w:val="0"/>
              <w:autoSpaceDN w:val="0"/>
              <w:snapToGrid w:val="0"/>
              <w:spacing w:before="109" w:line="240" w:lineRule="auto"/>
              <w:ind w:left="784"/>
              <w:jc w:val="left"/>
              <w:textAlignment w:val="baseline"/>
              <w:rPr>
                <w:rFonts w:hint="eastAsia" w:ascii="宋体" w:hAnsi="宋体" w:eastAsia="Times New Roman"/>
                <w:color w:val="000000"/>
                <w:kern w:val="0"/>
                <w:sz w:val="18"/>
                <w:szCs w:val="23"/>
              </w:rPr>
            </w:pPr>
            <w:r>
              <w:rPr>
                <w:rFonts w:hint="eastAsia" w:ascii="宋体" w:hAnsi="宋体" w:eastAsia="Times New Roman"/>
                <w:color w:val="000000"/>
                <w:spacing w:val="-1"/>
                <w:kern w:val="0"/>
                <w:sz w:val="18"/>
                <w:szCs w:val="23"/>
              </w:rPr>
              <w:t>—15℃~40℃</w:t>
            </w:r>
          </w:p>
        </w:tc>
        <w:tc>
          <w:tcPr>
            <w:tcW w:w="3586" w:type="dxa"/>
            <w:shd w:val="clear" w:color="auto" w:fill="auto"/>
            <w:vAlign w:val="center"/>
          </w:tcPr>
          <w:p w14:paraId="29E3CFAE">
            <w:pPr>
              <w:widowControl/>
              <w:kinsoku w:val="0"/>
              <w:autoSpaceDE w:val="0"/>
              <w:autoSpaceDN w:val="0"/>
              <w:snapToGrid w:val="0"/>
              <w:spacing w:before="109" w:line="240" w:lineRule="auto"/>
              <w:ind w:left="1552"/>
              <w:jc w:val="left"/>
              <w:textAlignment w:val="baseline"/>
              <w:rPr>
                <w:rFonts w:hint="eastAsia" w:ascii="宋体" w:hAnsi="宋体" w:eastAsia="Times New Roman"/>
                <w:color w:val="000000"/>
                <w:kern w:val="0"/>
                <w:sz w:val="18"/>
                <w:szCs w:val="23"/>
              </w:rPr>
            </w:pPr>
            <w:r>
              <w:rPr>
                <w:rFonts w:hint="eastAsia" w:ascii="宋体" w:hAnsi="宋体" w:eastAsia="Times New Roman"/>
                <w:color w:val="000000"/>
                <w:spacing w:val="-3"/>
                <w:kern w:val="0"/>
                <w:sz w:val="18"/>
                <w:szCs w:val="23"/>
              </w:rPr>
              <w:t>&gt;95%</w:t>
            </w:r>
          </w:p>
        </w:tc>
        <w:tc>
          <w:tcPr>
            <w:tcW w:w="3891" w:type="dxa"/>
            <w:shd w:val="clear" w:color="auto" w:fill="auto"/>
            <w:vAlign w:val="center"/>
          </w:tcPr>
          <w:p w14:paraId="6DF34677">
            <w:pPr>
              <w:widowControl/>
              <w:kinsoku w:val="0"/>
              <w:autoSpaceDE w:val="0"/>
              <w:autoSpaceDN w:val="0"/>
              <w:snapToGrid w:val="0"/>
              <w:spacing w:before="85" w:line="240" w:lineRule="auto"/>
              <w:ind w:left="1246"/>
              <w:jc w:val="left"/>
              <w:textAlignment w:val="baseline"/>
              <w:rPr>
                <w:rFonts w:hint="eastAsia" w:ascii="宋体" w:hAnsi="宋体" w:eastAsia="Times New Roman"/>
                <w:color w:val="000000"/>
                <w:kern w:val="0"/>
                <w:sz w:val="18"/>
                <w:szCs w:val="23"/>
              </w:rPr>
            </w:pPr>
            <w:r>
              <w:rPr>
                <w:rFonts w:hint="eastAsia" w:ascii="宋体" w:hAnsi="宋体" w:eastAsia="Times New Roman"/>
                <w:color w:val="000000"/>
                <w:spacing w:val="1"/>
                <w:kern w:val="0"/>
                <w:sz w:val="18"/>
                <w:szCs w:val="23"/>
              </w:rPr>
              <w:t>整机作业性能</w:t>
            </w:r>
          </w:p>
        </w:tc>
      </w:tr>
    </w:tbl>
    <w:p w14:paraId="698D11CB">
      <w:pPr>
        <w:pStyle w:val="165"/>
        <w:rPr>
          <w:rFonts w:hint="eastAsia"/>
        </w:rPr>
      </w:pPr>
      <w:r>
        <w:rPr>
          <w:rFonts w:hint="eastAsia"/>
        </w:rPr>
        <w:t>挖掘机液压油温升试验按GB/T 7586-2018中25.7条进行。</w:t>
      </w:r>
    </w:p>
    <w:p w14:paraId="582C4260">
      <w:pPr>
        <w:pStyle w:val="165"/>
        <w:rPr>
          <w:rFonts w:hint="eastAsia"/>
        </w:rPr>
      </w:pPr>
      <w:r>
        <w:rPr>
          <w:rFonts w:hint="eastAsia"/>
        </w:rPr>
        <w:t>挖掘机的液压系统油液固体颗粒污染度GB/T 7586—2018中25.工条进行试验。</w:t>
      </w:r>
    </w:p>
    <w:p w14:paraId="793D725A">
      <w:pPr>
        <w:pStyle w:val="165"/>
        <w:rPr>
          <w:rFonts w:hint="eastAsia"/>
        </w:rPr>
      </w:pPr>
      <w:r>
        <w:rPr>
          <w:rFonts w:hint="eastAsia"/>
        </w:rPr>
        <w:t>挖掘机动臂液压缸活塞杆因系统内泄漏引起的位移量按GB/T 7586—2018中25.8条进行试验。</w:t>
      </w:r>
    </w:p>
    <w:p w14:paraId="7F44BE32">
      <w:pPr>
        <w:pStyle w:val="165"/>
        <w:rPr>
          <w:rFonts w:hint="eastAsia"/>
        </w:rPr>
      </w:pPr>
      <w:r>
        <w:rPr>
          <w:rFonts w:hint="eastAsia"/>
        </w:rPr>
        <w:t>挖掘机的理论爬坡能力按GB/T 7586—2018中8.4条进行试验。</w:t>
      </w:r>
    </w:p>
    <w:p w14:paraId="2339702C">
      <w:pPr>
        <w:pStyle w:val="165"/>
        <w:rPr>
          <w:rFonts w:hint="eastAsia"/>
        </w:rPr>
      </w:pPr>
      <w:r>
        <w:rPr>
          <w:rFonts w:hint="eastAsia"/>
        </w:rPr>
        <w:t>挖掘机直线行驶的跑偏量按GB/T 7586—2018中8.6条进行试验</w:t>
      </w:r>
      <w:r>
        <w:rPr>
          <w:rFonts w:hint="eastAsia"/>
          <w:lang w:eastAsia="zh-CN"/>
        </w:rPr>
        <w:t>。</w:t>
      </w:r>
    </w:p>
    <w:p w14:paraId="328C2637">
      <w:pPr>
        <w:pStyle w:val="165"/>
        <w:rPr>
          <w:rFonts w:hint="eastAsia"/>
        </w:rPr>
      </w:pPr>
      <w:r>
        <w:rPr>
          <w:rFonts w:hint="eastAsia"/>
        </w:rPr>
        <w:t>评估燃油箱有效容积时，按GB/T 7586—2018中22.2条进行试验，折算到10h的燃油消耗量，同时测定燃油箱有效容积，对两者进行评估。</w:t>
      </w:r>
    </w:p>
    <w:p w14:paraId="152BE4CA">
      <w:pPr>
        <w:pStyle w:val="165"/>
        <w:rPr>
          <w:rFonts w:hint="eastAsia"/>
        </w:rPr>
      </w:pPr>
      <w:r>
        <w:rPr>
          <w:rFonts w:hint="eastAsia"/>
        </w:rPr>
        <w:t>可靠性试验按GB/T 36693的规定。</w:t>
      </w:r>
    </w:p>
    <w:p w14:paraId="325C135E">
      <w:pPr>
        <w:pStyle w:val="105"/>
        <w:spacing w:before="120" w:after="120"/>
        <w:rPr>
          <w:rFonts w:hint="eastAsia"/>
        </w:rPr>
      </w:pPr>
      <w:r>
        <w:rPr>
          <w:rFonts w:hint="eastAsia"/>
        </w:rPr>
        <w:t>环保要求试验方法</w:t>
      </w:r>
    </w:p>
    <w:p w14:paraId="04C28858">
      <w:pPr>
        <w:pStyle w:val="65"/>
        <w:spacing w:before="120" w:after="120"/>
        <w:rPr>
          <w:rFonts w:hint="eastAsia"/>
        </w:rPr>
      </w:pPr>
      <w:r>
        <w:rPr>
          <w:rFonts w:hint="eastAsia"/>
        </w:rPr>
        <w:t>噪声</w:t>
      </w:r>
    </w:p>
    <w:p w14:paraId="76A51E34">
      <w:pPr>
        <w:pStyle w:val="164"/>
        <w:rPr>
          <w:rFonts w:hint="eastAsia"/>
        </w:rPr>
      </w:pPr>
      <w:r>
        <w:rPr>
          <w:rFonts w:hint="eastAsia"/>
        </w:rPr>
        <w:t>挖掘机机外发射声功率级按GB/T 25614的规定进行。</w:t>
      </w:r>
    </w:p>
    <w:p w14:paraId="3F21ECD0">
      <w:pPr>
        <w:pStyle w:val="164"/>
        <w:rPr>
          <w:rFonts w:hint="eastAsia"/>
        </w:rPr>
      </w:pPr>
      <w:r>
        <w:rPr>
          <w:rFonts w:hint="eastAsia"/>
        </w:rPr>
        <w:t>挖掘机司机位置处的发射声功率级按GB/T 25615的规定进行。</w:t>
      </w:r>
    </w:p>
    <w:p w14:paraId="466E0DFC">
      <w:pPr>
        <w:pStyle w:val="65"/>
        <w:spacing w:before="120" w:after="120"/>
        <w:rPr>
          <w:rFonts w:hint="eastAsia"/>
        </w:rPr>
      </w:pPr>
      <w:r>
        <w:rPr>
          <w:rFonts w:hint="eastAsia"/>
        </w:rPr>
        <w:t>排放</w:t>
      </w:r>
    </w:p>
    <w:p w14:paraId="006112F9">
      <w:pPr>
        <w:pStyle w:val="164"/>
        <w:rPr>
          <w:rFonts w:hint="eastAsia"/>
        </w:rPr>
      </w:pPr>
      <w:r>
        <w:rPr>
          <w:rFonts w:hint="eastAsia"/>
        </w:rPr>
        <w:t>柴油机排气污染物排放按GB 20891的规定进行试验，可采用检查相关试验报告进行验证。</w:t>
      </w:r>
    </w:p>
    <w:p w14:paraId="3F6CF9E2">
      <w:pPr>
        <w:pStyle w:val="164"/>
        <w:rPr>
          <w:rFonts w:hint="eastAsia"/>
        </w:rPr>
      </w:pPr>
      <w:r>
        <w:rPr>
          <w:rFonts w:hint="eastAsia"/>
        </w:rPr>
        <w:t>整车排气污染物的测定按GB 3847-2018中附录D的规定进行。</w:t>
      </w:r>
    </w:p>
    <w:p w14:paraId="2C090B79">
      <w:pPr>
        <w:pStyle w:val="104"/>
        <w:spacing w:before="240" w:after="240"/>
        <w:rPr>
          <w:rFonts w:hint="eastAsia"/>
        </w:rPr>
      </w:pPr>
      <w:r>
        <w:rPr>
          <w:rFonts w:hint="eastAsia"/>
        </w:rPr>
        <w:t>检验规则</w:t>
      </w:r>
    </w:p>
    <w:p w14:paraId="04C0AA32">
      <w:pPr>
        <w:pStyle w:val="105"/>
        <w:spacing w:before="120" w:after="120"/>
        <w:rPr>
          <w:rFonts w:hint="eastAsia"/>
        </w:rPr>
      </w:pPr>
      <w:r>
        <w:rPr>
          <w:rFonts w:hint="eastAsia"/>
        </w:rPr>
        <w:t>检验分类</w:t>
      </w:r>
    </w:p>
    <w:p w14:paraId="40DA0110">
      <w:pPr>
        <w:pStyle w:val="56"/>
        <w:ind w:firstLine="420"/>
        <w:rPr>
          <w:rFonts w:hint="eastAsia"/>
        </w:rPr>
      </w:pPr>
      <w:r>
        <w:rPr>
          <w:rFonts w:hint="eastAsia"/>
        </w:rPr>
        <w:t>挖掘机的检验分为出厂检验和型式检验，检验项目按其重要性分为关键项目、重要项目和一般项目，见表</w:t>
      </w:r>
      <w:r>
        <w:t>4</w:t>
      </w:r>
      <w:r>
        <w:rPr>
          <w:rFonts w:hint="eastAsia"/>
        </w:rPr>
        <w:t>。</w:t>
      </w:r>
    </w:p>
    <w:p w14:paraId="32D03A62">
      <w:pPr>
        <w:pStyle w:val="112"/>
        <w:spacing w:before="120" w:after="120"/>
      </w:pPr>
      <w:r>
        <w:rPr>
          <w:rFonts w:hint="eastAsia"/>
        </w:rPr>
        <w:t>检验项目及类型</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32"/>
        <w:gridCol w:w="1247"/>
        <w:gridCol w:w="1419"/>
        <w:gridCol w:w="1741"/>
        <w:gridCol w:w="1800"/>
        <w:gridCol w:w="893"/>
        <w:gridCol w:w="902"/>
      </w:tblGrid>
      <w:tr w14:paraId="5F0B16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332" w:type="dxa"/>
            <w:tcBorders>
              <w:top w:val="single" w:color="auto" w:sz="8" w:space="0"/>
              <w:bottom w:val="single" w:color="auto" w:sz="8" w:space="0"/>
            </w:tcBorders>
            <w:shd w:val="clear" w:color="auto" w:fill="auto"/>
            <w:vAlign w:val="center"/>
          </w:tcPr>
          <w:p w14:paraId="7E52D740">
            <w:pPr>
              <w:pStyle w:val="178"/>
              <w:rPr>
                <w:rFonts w:hint="eastAsia"/>
              </w:rPr>
            </w:pPr>
            <w:r>
              <w:rPr>
                <w:rFonts w:hint="eastAsia"/>
              </w:rPr>
              <w:t>序号</w:t>
            </w:r>
            <w:r>
              <w:rPr>
                <w:rFonts w:hint="eastAsia"/>
              </w:rPr>
              <w:tab/>
            </w:r>
            <w:r>
              <w:rPr>
                <w:rFonts w:hint="eastAsia"/>
              </w:rPr>
              <w:tab/>
            </w:r>
          </w:p>
        </w:tc>
        <w:tc>
          <w:tcPr>
            <w:tcW w:w="1247" w:type="dxa"/>
            <w:tcBorders>
              <w:top w:val="single" w:color="auto" w:sz="8" w:space="0"/>
              <w:bottom w:val="single" w:color="auto" w:sz="8" w:space="0"/>
            </w:tcBorders>
            <w:shd w:val="clear" w:color="auto" w:fill="auto"/>
            <w:vAlign w:val="center"/>
          </w:tcPr>
          <w:p w14:paraId="382D261A">
            <w:pPr>
              <w:pStyle w:val="178"/>
              <w:rPr>
                <w:rFonts w:hint="eastAsia"/>
              </w:rPr>
            </w:pPr>
            <w:r>
              <w:rPr>
                <w:rFonts w:hint="eastAsia"/>
              </w:rPr>
              <w:t>检验项目</w:t>
            </w:r>
          </w:p>
        </w:tc>
        <w:tc>
          <w:tcPr>
            <w:tcW w:w="1419" w:type="dxa"/>
            <w:tcBorders>
              <w:top w:val="single" w:color="auto" w:sz="8" w:space="0"/>
              <w:bottom w:val="single" w:color="auto" w:sz="8" w:space="0"/>
            </w:tcBorders>
            <w:shd w:val="clear" w:color="auto" w:fill="auto"/>
            <w:vAlign w:val="center"/>
          </w:tcPr>
          <w:p w14:paraId="714E8010">
            <w:pPr>
              <w:pStyle w:val="178"/>
              <w:rPr>
                <w:rFonts w:hint="eastAsia"/>
              </w:rPr>
            </w:pPr>
          </w:p>
        </w:tc>
        <w:tc>
          <w:tcPr>
            <w:tcW w:w="1741" w:type="dxa"/>
            <w:tcBorders>
              <w:top w:val="single" w:color="auto" w:sz="8" w:space="0"/>
              <w:bottom w:val="single" w:color="auto" w:sz="8" w:space="0"/>
            </w:tcBorders>
            <w:shd w:val="clear" w:color="auto" w:fill="auto"/>
            <w:vAlign w:val="center"/>
          </w:tcPr>
          <w:p w14:paraId="160AA346">
            <w:pPr>
              <w:pStyle w:val="178"/>
              <w:rPr>
                <w:rFonts w:hint="eastAsia"/>
              </w:rPr>
            </w:pPr>
          </w:p>
        </w:tc>
        <w:tc>
          <w:tcPr>
            <w:tcW w:w="1800" w:type="dxa"/>
            <w:tcBorders>
              <w:top w:val="single" w:color="auto" w:sz="8" w:space="0"/>
              <w:bottom w:val="single" w:color="auto" w:sz="8" w:space="0"/>
            </w:tcBorders>
            <w:shd w:val="clear" w:color="auto" w:fill="auto"/>
            <w:vAlign w:val="center"/>
          </w:tcPr>
          <w:p w14:paraId="1F05B973">
            <w:pPr>
              <w:pStyle w:val="178"/>
              <w:rPr>
                <w:rFonts w:hint="eastAsia"/>
              </w:rPr>
            </w:pPr>
            <w:r>
              <w:rPr>
                <w:rFonts w:hint="eastAsia"/>
              </w:rPr>
              <w:t>项目分级</w:t>
            </w:r>
          </w:p>
        </w:tc>
        <w:tc>
          <w:tcPr>
            <w:tcW w:w="893" w:type="dxa"/>
            <w:tcBorders>
              <w:top w:val="single" w:color="auto" w:sz="8" w:space="0"/>
              <w:bottom w:val="single" w:color="auto" w:sz="8" w:space="0"/>
            </w:tcBorders>
            <w:shd w:val="clear" w:color="auto" w:fill="auto"/>
            <w:vAlign w:val="center"/>
          </w:tcPr>
          <w:p w14:paraId="3FA5072F">
            <w:pPr>
              <w:pStyle w:val="178"/>
              <w:rPr>
                <w:rFonts w:hint="eastAsia"/>
              </w:rPr>
            </w:pPr>
            <w:r>
              <w:rPr>
                <w:rFonts w:hint="eastAsia"/>
              </w:rPr>
              <w:t>出厂检验</w:t>
            </w:r>
          </w:p>
        </w:tc>
        <w:tc>
          <w:tcPr>
            <w:tcW w:w="902" w:type="dxa"/>
            <w:tcBorders>
              <w:top w:val="single" w:color="auto" w:sz="8" w:space="0"/>
              <w:bottom w:val="single" w:color="auto" w:sz="8" w:space="0"/>
            </w:tcBorders>
            <w:shd w:val="clear" w:color="auto" w:fill="auto"/>
            <w:vAlign w:val="center"/>
          </w:tcPr>
          <w:p w14:paraId="2EBD6206">
            <w:pPr>
              <w:pStyle w:val="178"/>
              <w:rPr>
                <w:rFonts w:hint="eastAsia"/>
              </w:rPr>
            </w:pPr>
            <w:r>
              <w:rPr>
                <w:rFonts w:hint="eastAsia"/>
              </w:rPr>
              <w:t>型式检验</w:t>
            </w:r>
          </w:p>
        </w:tc>
      </w:tr>
      <w:tr w14:paraId="187CFC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top w:val="single" w:color="auto" w:sz="8" w:space="0"/>
            </w:tcBorders>
            <w:shd w:val="clear" w:color="auto" w:fill="auto"/>
            <w:vAlign w:val="center"/>
          </w:tcPr>
          <w:p w14:paraId="0DE7B910">
            <w:pPr>
              <w:pStyle w:val="178"/>
              <w:rPr>
                <w:rFonts w:hint="eastAsia"/>
              </w:rPr>
            </w:pPr>
          </w:p>
        </w:tc>
        <w:tc>
          <w:tcPr>
            <w:tcW w:w="1247" w:type="dxa"/>
            <w:tcBorders>
              <w:top w:val="single" w:color="auto" w:sz="8" w:space="0"/>
            </w:tcBorders>
            <w:shd w:val="clear" w:color="auto" w:fill="auto"/>
            <w:vAlign w:val="center"/>
          </w:tcPr>
          <w:p w14:paraId="4C8093F5">
            <w:pPr>
              <w:pStyle w:val="178"/>
              <w:rPr>
                <w:rFonts w:hint="eastAsia"/>
              </w:rPr>
            </w:pPr>
            <w:r>
              <w:rPr>
                <w:rFonts w:hint="eastAsia"/>
              </w:rPr>
              <w:t>基本参数</w:t>
            </w:r>
          </w:p>
        </w:tc>
        <w:tc>
          <w:tcPr>
            <w:tcW w:w="1419" w:type="dxa"/>
            <w:tcBorders>
              <w:top w:val="single" w:color="auto" w:sz="8" w:space="0"/>
            </w:tcBorders>
            <w:shd w:val="clear" w:color="auto" w:fill="auto"/>
            <w:vAlign w:val="center"/>
          </w:tcPr>
          <w:p w14:paraId="5C9B7524">
            <w:pPr>
              <w:pStyle w:val="178"/>
              <w:rPr>
                <w:rFonts w:hint="eastAsia"/>
              </w:rPr>
            </w:pPr>
          </w:p>
        </w:tc>
        <w:tc>
          <w:tcPr>
            <w:tcW w:w="1741" w:type="dxa"/>
            <w:tcBorders>
              <w:top w:val="single" w:color="auto" w:sz="8" w:space="0"/>
            </w:tcBorders>
            <w:shd w:val="clear" w:color="auto" w:fill="auto"/>
            <w:vAlign w:val="center"/>
          </w:tcPr>
          <w:p w14:paraId="0404E565">
            <w:pPr>
              <w:pStyle w:val="178"/>
              <w:rPr>
                <w:rFonts w:hint="eastAsia"/>
              </w:rPr>
            </w:pPr>
          </w:p>
        </w:tc>
        <w:tc>
          <w:tcPr>
            <w:tcW w:w="1800" w:type="dxa"/>
            <w:tcBorders>
              <w:top w:val="single" w:color="auto" w:sz="8" w:space="0"/>
            </w:tcBorders>
            <w:shd w:val="clear" w:color="auto" w:fill="auto"/>
            <w:vAlign w:val="center"/>
          </w:tcPr>
          <w:p w14:paraId="2C70F27D">
            <w:pPr>
              <w:pStyle w:val="178"/>
              <w:rPr>
                <w:rFonts w:hint="eastAsia"/>
              </w:rPr>
            </w:pPr>
            <w:r>
              <w:rPr>
                <w:rFonts w:hint="eastAsia"/>
              </w:rPr>
              <w:t>标准斗容量</w:t>
            </w:r>
          </w:p>
        </w:tc>
        <w:tc>
          <w:tcPr>
            <w:tcW w:w="893" w:type="dxa"/>
            <w:tcBorders>
              <w:top w:val="single" w:color="auto" w:sz="8" w:space="0"/>
            </w:tcBorders>
            <w:shd w:val="clear" w:color="auto" w:fill="auto"/>
            <w:vAlign w:val="top"/>
          </w:tcPr>
          <w:p w14:paraId="6312BA20">
            <w:pPr>
              <w:pStyle w:val="230"/>
              <w:spacing w:before="129" w:line="177"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C</w:t>
            </w:r>
          </w:p>
        </w:tc>
        <w:tc>
          <w:tcPr>
            <w:tcW w:w="902" w:type="dxa"/>
            <w:tcBorders>
              <w:top w:val="single" w:color="auto" w:sz="8" w:space="0"/>
            </w:tcBorders>
            <w:shd w:val="clear" w:color="auto" w:fill="auto"/>
            <w:vAlign w:val="top"/>
          </w:tcPr>
          <w:p w14:paraId="0777F7EE">
            <w:pPr>
              <w:pStyle w:val="230"/>
              <w:spacing w:before="93" w:line="206"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251AC4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0EE68B03">
            <w:pPr>
              <w:pStyle w:val="178"/>
              <w:rPr>
                <w:rFonts w:hint="eastAsia"/>
              </w:rPr>
            </w:pPr>
          </w:p>
        </w:tc>
        <w:tc>
          <w:tcPr>
            <w:tcW w:w="1247" w:type="dxa"/>
            <w:shd w:val="clear" w:color="auto" w:fill="auto"/>
            <w:vAlign w:val="center"/>
          </w:tcPr>
          <w:p w14:paraId="30FAD8D7">
            <w:pPr>
              <w:pStyle w:val="178"/>
              <w:rPr>
                <w:rFonts w:hint="eastAsia"/>
              </w:rPr>
            </w:pPr>
          </w:p>
        </w:tc>
        <w:tc>
          <w:tcPr>
            <w:tcW w:w="1419" w:type="dxa"/>
            <w:shd w:val="clear" w:color="auto" w:fill="auto"/>
            <w:vAlign w:val="center"/>
          </w:tcPr>
          <w:p w14:paraId="7372935E">
            <w:pPr>
              <w:pStyle w:val="178"/>
              <w:rPr>
                <w:rFonts w:hint="eastAsia"/>
              </w:rPr>
            </w:pPr>
            <w:r>
              <w:rPr>
                <w:rFonts w:hint="eastAsia"/>
              </w:rPr>
              <w:t>作业范围参数</w:t>
            </w:r>
          </w:p>
        </w:tc>
        <w:tc>
          <w:tcPr>
            <w:tcW w:w="1741" w:type="dxa"/>
            <w:shd w:val="clear" w:color="auto" w:fill="auto"/>
            <w:vAlign w:val="center"/>
          </w:tcPr>
          <w:p w14:paraId="72BD73EC">
            <w:pPr>
              <w:pStyle w:val="178"/>
              <w:rPr>
                <w:rFonts w:hint="eastAsia"/>
              </w:rPr>
            </w:pPr>
          </w:p>
        </w:tc>
        <w:tc>
          <w:tcPr>
            <w:tcW w:w="1800" w:type="dxa"/>
            <w:shd w:val="clear" w:color="auto" w:fill="auto"/>
            <w:vAlign w:val="center"/>
          </w:tcPr>
          <w:p w14:paraId="700466BD">
            <w:pPr>
              <w:pStyle w:val="178"/>
              <w:rPr>
                <w:rFonts w:hint="eastAsia"/>
              </w:rPr>
            </w:pPr>
            <w:r>
              <w:rPr>
                <w:rFonts w:hint="eastAsia"/>
              </w:rPr>
              <w:t>工作质量</w:t>
            </w:r>
          </w:p>
        </w:tc>
        <w:tc>
          <w:tcPr>
            <w:tcW w:w="893" w:type="dxa"/>
            <w:shd w:val="clear" w:color="auto" w:fill="auto"/>
            <w:vAlign w:val="top"/>
          </w:tcPr>
          <w:p w14:paraId="06E2624B">
            <w:pPr>
              <w:pStyle w:val="230"/>
              <w:spacing w:before="110" w:line="167"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B</w:t>
            </w:r>
          </w:p>
        </w:tc>
        <w:tc>
          <w:tcPr>
            <w:tcW w:w="902" w:type="dxa"/>
            <w:shd w:val="clear" w:color="auto" w:fill="auto"/>
            <w:vAlign w:val="top"/>
          </w:tcPr>
          <w:p w14:paraId="2F4F45D1">
            <w:pPr>
              <w:pStyle w:val="230"/>
              <w:spacing w:before="73" w:line="197"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23C136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37840E7E">
            <w:pPr>
              <w:pStyle w:val="178"/>
              <w:rPr>
                <w:rFonts w:hint="eastAsia"/>
              </w:rPr>
            </w:pPr>
          </w:p>
        </w:tc>
        <w:tc>
          <w:tcPr>
            <w:tcW w:w="1247" w:type="dxa"/>
            <w:shd w:val="clear" w:color="auto" w:fill="auto"/>
            <w:vAlign w:val="center"/>
          </w:tcPr>
          <w:p w14:paraId="6905A9ED">
            <w:pPr>
              <w:pStyle w:val="178"/>
              <w:rPr>
                <w:rFonts w:hint="eastAsia"/>
              </w:rPr>
            </w:pPr>
          </w:p>
        </w:tc>
        <w:tc>
          <w:tcPr>
            <w:tcW w:w="1419" w:type="dxa"/>
            <w:shd w:val="clear" w:color="auto" w:fill="auto"/>
            <w:vAlign w:val="center"/>
          </w:tcPr>
          <w:p w14:paraId="62A8B552">
            <w:pPr>
              <w:pStyle w:val="178"/>
              <w:rPr>
                <w:rFonts w:hint="eastAsia"/>
              </w:rPr>
            </w:pPr>
          </w:p>
        </w:tc>
        <w:tc>
          <w:tcPr>
            <w:tcW w:w="1741" w:type="dxa"/>
            <w:shd w:val="clear" w:color="auto" w:fill="auto"/>
            <w:vAlign w:val="center"/>
          </w:tcPr>
          <w:p w14:paraId="4D0AAF13">
            <w:pPr>
              <w:pStyle w:val="178"/>
              <w:rPr>
                <w:rFonts w:hint="eastAsia"/>
              </w:rPr>
            </w:pPr>
          </w:p>
        </w:tc>
        <w:tc>
          <w:tcPr>
            <w:tcW w:w="1800" w:type="dxa"/>
            <w:shd w:val="clear" w:color="auto" w:fill="auto"/>
            <w:vAlign w:val="center"/>
          </w:tcPr>
          <w:p w14:paraId="16E9D1E5">
            <w:pPr>
              <w:pStyle w:val="178"/>
              <w:rPr>
                <w:rFonts w:hint="eastAsia"/>
              </w:rPr>
            </w:pPr>
            <w:r>
              <w:rPr>
                <w:rFonts w:hint="eastAsia"/>
              </w:rPr>
              <w:t>最大挖掘半径</w:t>
            </w:r>
          </w:p>
        </w:tc>
        <w:tc>
          <w:tcPr>
            <w:tcW w:w="893" w:type="dxa"/>
            <w:shd w:val="clear" w:color="auto" w:fill="auto"/>
            <w:vAlign w:val="top"/>
          </w:tcPr>
          <w:p w14:paraId="5D3CD781">
            <w:pPr>
              <w:pStyle w:val="230"/>
              <w:spacing w:before="132" w:line="174"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B</w:t>
            </w:r>
          </w:p>
        </w:tc>
        <w:tc>
          <w:tcPr>
            <w:tcW w:w="902" w:type="dxa"/>
            <w:shd w:val="clear" w:color="auto" w:fill="auto"/>
            <w:vAlign w:val="top"/>
          </w:tcPr>
          <w:p w14:paraId="50F64B42">
            <w:pPr>
              <w:pStyle w:val="230"/>
              <w:spacing w:before="94" w:line="204"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398F4C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4F56B18D">
            <w:pPr>
              <w:pStyle w:val="178"/>
              <w:rPr>
                <w:rFonts w:hint="eastAsia"/>
              </w:rPr>
            </w:pPr>
          </w:p>
        </w:tc>
        <w:tc>
          <w:tcPr>
            <w:tcW w:w="1247" w:type="dxa"/>
            <w:shd w:val="clear" w:color="auto" w:fill="auto"/>
            <w:vAlign w:val="center"/>
          </w:tcPr>
          <w:p w14:paraId="11B1A257">
            <w:pPr>
              <w:pStyle w:val="178"/>
              <w:rPr>
                <w:rFonts w:hint="eastAsia"/>
              </w:rPr>
            </w:pPr>
          </w:p>
        </w:tc>
        <w:tc>
          <w:tcPr>
            <w:tcW w:w="1419" w:type="dxa"/>
            <w:shd w:val="clear" w:color="auto" w:fill="auto"/>
            <w:vAlign w:val="center"/>
          </w:tcPr>
          <w:p w14:paraId="6CCA3A76">
            <w:pPr>
              <w:pStyle w:val="178"/>
              <w:rPr>
                <w:rFonts w:hint="eastAsia"/>
              </w:rPr>
            </w:pPr>
          </w:p>
        </w:tc>
        <w:tc>
          <w:tcPr>
            <w:tcW w:w="1741" w:type="dxa"/>
            <w:shd w:val="clear" w:color="auto" w:fill="auto"/>
            <w:vAlign w:val="center"/>
          </w:tcPr>
          <w:p w14:paraId="7C221746">
            <w:pPr>
              <w:pStyle w:val="178"/>
              <w:rPr>
                <w:rFonts w:hint="eastAsia"/>
              </w:rPr>
            </w:pPr>
          </w:p>
        </w:tc>
        <w:tc>
          <w:tcPr>
            <w:tcW w:w="1800" w:type="dxa"/>
            <w:shd w:val="clear" w:color="auto" w:fill="auto"/>
            <w:vAlign w:val="center"/>
          </w:tcPr>
          <w:p w14:paraId="02043A7D">
            <w:pPr>
              <w:pStyle w:val="178"/>
              <w:rPr>
                <w:rFonts w:hint="eastAsia"/>
              </w:rPr>
            </w:pPr>
            <w:r>
              <w:rPr>
                <w:rFonts w:hint="eastAsia"/>
              </w:rPr>
              <w:t>最大挖掘深度</w:t>
            </w:r>
          </w:p>
        </w:tc>
        <w:tc>
          <w:tcPr>
            <w:tcW w:w="893" w:type="dxa"/>
            <w:shd w:val="clear" w:color="auto" w:fill="auto"/>
            <w:vAlign w:val="top"/>
          </w:tcPr>
          <w:p w14:paraId="18A42E05">
            <w:pPr>
              <w:pStyle w:val="230"/>
              <w:spacing w:before="117" w:line="232" w:lineRule="exact"/>
              <w:ind w:left="536" w:leftChars="0"/>
              <w:rPr>
                <w:rFonts w:hint="eastAsia" w:ascii="宋体" w:hAnsi="宋体" w:eastAsia="宋体" w:cs="宋体"/>
                <w:color w:val="000000"/>
                <w:kern w:val="0"/>
                <w:sz w:val="18"/>
                <w:szCs w:val="18"/>
                <w:lang w:val="en-US" w:eastAsia="zh-CN" w:bidi="ar-SA"/>
              </w:rPr>
            </w:pPr>
            <w:r>
              <w:rPr>
                <w:rFonts w:hint="eastAsia" w:ascii="宋体" w:hAnsi="宋体" w:eastAsia="宋体" w:cs="宋体"/>
                <w:color w:val="002C93"/>
                <w:position w:val="-4"/>
                <w:sz w:val="18"/>
                <w:szCs w:val="18"/>
              </w:rPr>
              <w:t>B</w:t>
            </w:r>
          </w:p>
        </w:tc>
        <w:tc>
          <w:tcPr>
            <w:tcW w:w="902" w:type="dxa"/>
            <w:shd w:val="clear" w:color="auto" w:fill="auto"/>
            <w:vAlign w:val="top"/>
          </w:tcPr>
          <w:p w14:paraId="02FF4584">
            <w:pPr>
              <w:pStyle w:val="230"/>
              <w:spacing w:before="95" w:line="204"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6E1CD8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170C0710">
            <w:pPr>
              <w:pStyle w:val="178"/>
              <w:rPr>
                <w:rFonts w:hint="eastAsia"/>
              </w:rPr>
            </w:pPr>
          </w:p>
        </w:tc>
        <w:tc>
          <w:tcPr>
            <w:tcW w:w="1247" w:type="dxa"/>
            <w:shd w:val="clear" w:color="auto" w:fill="auto"/>
            <w:vAlign w:val="center"/>
          </w:tcPr>
          <w:p w14:paraId="186E3B2F">
            <w:pPr>
              <w:pStyle w:val="178"/>
              <w:rPr>
                <w:rFonts w:hint="eastAsia"/>
              </w:rPr>
            </w:pPr>
          </w:p>
        </w:tc>
        <w:tc>
          <w:tcPr>
            <w:tcW w:w="1419" w:type="dxa"/>
            <w:shd w:val="clear" w:color="auto" w:fill="auto"/>
            <w:vAlign w:val="center"/>
          </w:tcPr>
          <w:p w14:paraId="38351CC5">
            <w:pPr>
              <w:pStyle w:val="178"/>
              <w:rPr>
                <w:rFonts w:hint="eastAsia"/>
              </w:rPr>
            </w:pPr>
          </w:p>
        </w:tc>
        <w:tc>
          <w:tcPr>
            <w:tcW w:w="1741" w:type="dxa"/>
            <w:shd w:val="clear" w:color="auto" w:fill="auto"/>
            <w:vAlign w:val="center"/>
          </w:tcPr>
          <w:p w14:paraId="0FEFA3A7">
            <w:pPr>
              <w:pStyle w:val="178"/>
              <w:rPr>
                <w:rFonts w:hint="eastAsia"/>
              </w:rPr>
            </w:pPr>
          </w:p>
        </w:tc>
        <w:tc>
          <w:tcPr>
            <w:tcW w:w="1800" w:type="dxa"/>
            <w:shd w:val="clear" w:color="auto" w:fill="auto"/>
            <w:vAlign w:val="center"/>
          </w:tcPr>
          <w:p w14:paraId="5C728D41">
            <w:pPr>
              <w:pStyle w:val="178"/>
              <w:rPr>
                <w:rFonts w:hint="eastAsia"/>
              </w:rPr>
            </w:pPr>
            <w:r>
              <w:rPr>
                <w:rFonts w:hint="eastAsia"/>
              </w:rPr>
              <w:t>最大垂直挖掘深度</w:t>
            </w:r>
          </w:p>
        </w:tc>
        <w:tc>
          <w:tcPr>
            <w:tcW w:w="893" w:type="dxa"/>
            <w:shd w:val="clear" w:color="auto" w:fill="auto"/>
            <w:vAlign w:val="top"/>
          </w:tcPr>
          <w:p w14:paraId="11BAF89A">
            <w:pPr>
              <w:pStyle w:val="230"/>
              <w:spacing w:before="123" w:line="166"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B</w:t>
            </w:r>
          </w:p>
        </w:tc>
        <w:tc>
          <w:tcPr>
            <w:tcW w:w="902" w:type="dxa"/>
            <w:shd w:val="clear" w:color="auto" w:fill="auto"/>
            <w:vAlign w:val="top"/>
          </w:tcPr>
          <w:p w14:paraId="2FC754FE">
            <w:pPr>
              <w:pStyle w:val="230"/>
              <w:spacing w:before="85" w:line="196"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312290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3317E27F">
            <w:pPr>
              <w:pStyle w:val="178"/>
              <w:rPr>
                <w:rFonts w:hint="eastAsia"/>
              </w:rPr>
            </w:pPr>
          </w:p>
        </w:tc>
        <w:tc>
          <w:tcPr>
            <w:tcW w:w="1247" w:type="dxa"/>
            <w:shd w:val="clear" w:color="auto" w:fill="auto"/>
            <w:vAlign w:val="center"/>
          </w:tcPr>
          <w:p w14:paraId="4EF70150">
            <w:pPr>
              <w:pStyle w:val="178"/>
              <w:rPr>
                <w:rFonts w:hint="eastAsia"/>
              </w:rPr>
            </w:pPr>
          </w:p>
        </w:tc>
        <w:tc>
          <w:tcPr>
            <w:tcW w:w="1419" w:type="dxa"/>
            <w:shd w:val="clear" w:color="auto" w:fill="auto"/>
            <w:vAlign w:val="center"/>
          </w:tcPr>
          <w:p w14:paraId="4DB5E628">
            <w:pPr>
              <w:pStyle w:val="178"/>
              <w:rPr>
                <w:rFonts w:hint="eastAsia"/>
              </w:rPr>
            </w:pPr>
          </w:p>
        </w:tc>
        <w:tc>
          <w:tcPr>
            <w:tcW w:w="1741" w:type="dxa"/>
            <w:shd w:val="clear" w:color="auto" w:fill="auto"/>
            <w:vAlign w:val="center"/>
          </w:tcPr>
          <w:p w14:paraId="41CCA913">
            <w:pPr>
              <w:pStyle w:val="178"/>
              <w:rPr>
                <w:rFonts w:hint="eastAsia"/>
              </w:rPr>
            </w:pPr>
          </w:p>
        </w:tc>
        <w:tc>
          <w:tcPr>
            <w:tcW w:w="1800" w:type="dxa"/>
            <w:shd w:val="clear" w:color="auto" w:fill="auto"/>
            <w:vAlign w:val="center"/>
          </w:tcPr>
          <w:p w14:paraId="6D510004">
            <w:pPr>
              <w:pStyle w:val="178"/>
              <w:rPr>
                <w:rFonts w:hint="eastAsia"/>
              </w:rPr>
            </w:pPr>
            <w:r>
              <w:rPr>
                <w:rFonts w:hint="eastAsia"/>
              </w:rPr>
              <w:t>最大挖掘高度</w:t>
            </w:r>
          </w:p>
        </w:tc>
        <w:tc>
          <w:tcPr>
            <w:tcW w:w="893" w:type="dxa"/>
            <w:shd w:val="clear" w:color="auto" w:fill="auto"/>
            <w:vAlign w:val="top"/>
          </w:tcPr>
          <w:p w14:paraId="3CB624D4">
            <w:pPr>
              <w:pStyle w:val="230"/>
              <w:spacing w:before="113" w:line="166"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B</w:t>
            </w:r>
          </w:p>
        </w:tc>
        <w:tc>
          <w:tcPr>
            <w:tcW w:w="902" w:type="dxa"/>
            <w:shd w:val="clear" w:color="auto" w:fill="auto"/>
            <w:vAlign w:val="top"/>
          </w:tcPr>
          <w:p w14:paraId="296F8322">
            <w:pPr>
              <w:pStyle w:val="230"/>
              <w:spacing w:before="75" w:line="196"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42272F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601208B1">
            <w:pPr>
              <w:pStyle w:val="178"/>
              <w:rPr>
                <w:rFonts w:hint="eastAsia"/>
              </w:rPr>
            </w:pPr>
          </w:p>
        </w:tc>
        <w:tc>
          <w:tcPr>
            <w:tcW w:w="1247" w:type="dxa"/>
            <w:shd w:val="clear" w:color="auto" w:fill="auto"/>
            <w:vAlign w:val="center"/>
          </w:tcPr>
          <w:p w14:paraId="68DDAEC2">
            <w:pPr>
              <w:pStyle w:val="178"/>
              <w:rPr>
                <w:rFonts w:hint="eastAsia"/>
              </w:rPr>
            </w:pPr>
          </w:p>
        </w:tc>
        <w:tc>
          <w:tcPr>
            <w:tcW w:w="1419" w:type="dxa"/>
            <w:shd w:val="clear" w:color="auto" w:fill="auto"/>
            <w:vAlign w:val="center"/>
          </w:tcPr>
          <w:p w14:paraId="2822FFEB">
            <w:pPr>
              <w:pStyle w:val="178"/>
              <w:rPr>
                <w:rFonts w:hint="eastAsia"/>
              </w:rPr>
            </w:pPr>
          </w:p>
        </w:tc>
        <w:tc>
          <w:tcPr>
            <w:tcW w:w="1741" w:type="dxa"/>
            <w:shd w:val="clear" w:color="auto" w:fill="auto"/>
            <w:vAlign w:val="center"/>
          </w:tcPr>
          <w:p w14:paraId="5285445C">
            <w:pPr>
              <w:pStyle w:val="178"/>
              <w:rPr>
                <w:rFonts w:hint="eastAsia"/>
              </w:rPr>
            </w:pPr>
          </w:p>
        </w:tc>
        <w:tc>
          <w:tcPr>
            <w:tcW w:w="1800" w:type="dxa"/>
            <w:shd w:val="clear" w:color="auto" w:fill="auto"/>
            <w:vAlign w:val="center"/>
          </w:tcPr>
          <w:p w14:paraId="59C91344">
            <w:pPr>
              <w:pStyle w:val="178"/>
              <w:rPr>
                <w:rFonts w:hint="eastAsia"/>
              </w:rPr>
            </w:pPr>
            <w:r>
              <w:rPr>
                <w:rFonts w:hint="eastAsia"/>
              </w:rPr>
              <w:t>最大卸载高度</w:t>
            </w:r>
          </w:p>
        </w:tc>
        <w:tc>
          <w:tcPr>
            <w:tcW w:w="893" w:type="dxa"/>
            <w:shd w:val="clear" w:color="auto" w:fill="auto"/>
            <w:vAlign w:val="top"/>
          </w:tcPr>
          <w:p w14:paraId="4BA4328E">
            <w:pPr>
              <w:pStyle w:val="230"/>
              <w:spacing w:before="110" w:line="239" w:lineRule="exact"/>
              <w:ind w:left="536" w:leftChars="0"/>
              <w:rPr>
                <w:rFonts w:hint="eastAsia" w:ascii="宋体" w:hAnsi="宋体" w:eastAsia="宋体" w:cs="宋体"/>
                <w:color w:val="000000"/>
                <w:kern w:val="0"/>
                <w:sz w:val="18"/>
                <w:szCs w:val="18"/>
                <w:lang w:val="en-US" w:eastAsia="zh-CN" w:bidi="ar-SA"/>
              </w:rPr>
            </w:pPr>
            <w:r>
              <w:rPr>
                <w:rFonts w:hint="eastAsia" w:ascii="宋体" w:hAnsi="宋体" w:eastAsia="宋体" w:cs="宋体"/>
                <w:color w:val="00359F"/>
                <w:position w:val="-4"/>
                <w:sz w:val="18"/>
                <w:szCs w:val="18"/>
              </w:rPr>
              <w:t>B</w:t>
            </w:r>
          </w:p>
        </w:tc>
        <w:tc>
          <w:tcPr>
            <w:tcW w:w="902" w:type="dxa"/>
            <w:shd w:val="clear" w:color="auto" w:fill="auto"/>
            <w:vAlign w:val="top"/>
          </w:tcPr>
          <w:p w14:paraId="39274789">
            <w:pPr>
              <w:pStyle w:val="230"/>
              <w:spacing w:before="94" w:line="204"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31A2A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3A61AA83">
            <w:pPr>
              <w:pStyle w:val="178"/>
              <w:rPr>
                <w:rFonts w:hint="eastAsia"/>
              </w:rPr>
            </w:pPr>
          </w:p>
        </w:tc>
        <w:tc>
          <w:tcPr>
            <w:tcW w:w="1247" w:type="dxa"/>
            <w:shd w:val="clear" w:color="auto" w:fill="auto"/>
            <w:vAlign w:val="center"/>
          </w:tcPr>
          <w:p w14:paraId="39627A11">
            <w:pPr>
              <w:pStyle w:val="178"/>
              <w:rPr>
                <w:rFonts w:hint="eastAsia"/>
              </w:rPr>
            </w:pPr>
          </w:p>
        </w:tc>
        <w:tc>
          <w:tcPr>
            <w:tcW w:w="1419" w:type="dxa"/>
            <w:shd w:val="clear" w:color="auto" w:fill="auto"/>
            <w:vAlign w:val="center"/>
          </w:tcPr>
          <w:p w14:paraId="3A17B1B8">
            <w:pPr>
              <w:pStyle w:val="178"/>
              <w:rPr>
                <w:rFonts w:hint="eastAsia"/>
              </w:rPr>
            </w:pPr>
          </w:p>
        </w:tc>
        <w:tc>
          <w:tcPr>
            <w:tcW w:w="1741" w:type="dxa"/>
            <w:shd w:val="clear" w:color="auto" w:fill="auto"/>
            <w:vAlign w:val="center"/>
          </w:tcPr>
          <w:p w14:paraId="3DB0FB57">
            <w:pPr>
              <w:pStyle w:val="178"/>
              <w:rPr>
                <w:rFonts w:hint="eastAsia"/>
              </w:rPr>
            </w:pPr>
          </w:p>
        </w:tc>
        <w:tc>
          <w:tcPr>
            <w:tcW w:w="1800" w:type="dxa"/>
            <w:shd w:val="clear" w:color="auto" w:fill="auto"/>
            <w:vAlign w:val="center"/>
          </w:tcPr>
          <w:p w14:paraId="23385DC6">
            <w:pPr>
              <w:pStyle w:val="178"/>
              <w:rPr>
                <w:rFonts w:hint="eastAsia"/>
              </w:rPr>
            </w:pPr>
            <w:r>
              <w:rPr>
                <w:rFonts w:hint="eastAsia"/>
              </w:rPr>
              <w:t>行走速度</w:t>
            </w:r>
          </w:p>
        </w:tc>
        <w:tc>
          <w:tcPr>
            <w:tcW w:w="893" w:type="dxa"/>
            <w:shd w:val="clear" w:color="auto" w:fill="auto"/>
            <w:vAlign w:val="top"/>
          </w:tcPr>
          <w:p w14:paraId="6816BD94">
            <w:pPr>
              <w:pStyle w:val="230"/>
              <w:spacing w:before="133" w:line="174"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C</w:t>
            </w:r>
          </w:p>
        </w:tc>
        <w:tc>
          <w:tcPr>
            <w:tcW w:w="902" w:type="dxa"/>
            <w:shd w:val="clear" w:color="auto" w:fill="auto"/>
            <w:vAlign w:val="top"/>
          </w:tcPr>
          <w:p w14:paraId="1D41B927">
            <w:pPr>
              <w:pStyle w:val="230"/>
              <w:spacing w:before="95" w:line="204"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02B2F4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28ECEA4E">
            <w:pPr>
              <w:pStyle w:val="178"/>
              <w:rPr>
                <w:rFonts w:hint="eastAsia"/>
              </w:rPr>
            </w:pPr>
          </w:p>
        </w:tc>
        <w:tc>
          <w:tcPr>
            <w:tcW w:w="1247" w:type="dxa"/>
            <w:shd w:val="clear" w:color="auto" w:fill="auto"/>
            <w:vAlign w:val="center"/>
          </w:tcPr>
          <w:p w14:paraId="486E33C4">
            <w:pPr>
              <w:pStyle w:val="178"/>
              <w:rPr>
                <w:rFonts w:hint="eastAsia"/>
              </w:rPr>
            </w:pPr>
          </w:p>
        </w:tc>
        <w:tc>
          <w:tcPr>
            <w:tcW w:w="1419" w:type="dxa"/>
            <w:shd w:val="clear" w:color="auto" w:fill="auto"/>
            <w:vAlign w:val="center"/>
          </w:tcPr>
          <w:p w14:paraId="540F7AB8">
            <w:pPr>
              <w:pStyle w:val="178"/>
              <w:rPr>
                <w:rFonts w:hint="eastAsia"/>
              </w:rPr>
            </w:pPr>
          </w:p>
        </w:tc>
        <w:tc>
          <w:tcPr>
            <w:tcW w:w="1741" w:type="dxa"/>
            <w:shd w:val="clear" w:color="auto" w:fill="auto"/>
            <w:vAlign w:val="center"/>
          </w:tcPr>
          <w:p w14:paraId="6377B1DB">
            <w:pPr>
              <w:pStyle w:val="178"/>
              <w:rPr>
                <w:rFonts w:hint="eastAsia"/>
              </w:rPr>
            </w:pPr>
          </w:p>
        </w:tc>
        <w:tc>
          <w:tcPr>
            <w:tcW w:w="1800" w:type="dxa"/>
            <w:shd w:val="clear" w:color="auto" w:fill="auto"/>
            <w:vAlign w:val="center"/>
          </w:tcPr>
          <w:p w14:paraId="2D9F7CBC">
            <w:pPr>
              <w:pStyle w:val="178"/>
              <w:rPr>
                <w:rFonts w:hint="eastAsia"/>
              </w:rPr>
            </w:pPr>
            <w:r>
              <w:rPr>
                <w:rFonts w:hint="eastAsia"/>
              </w:rPr>
              <w:t>理论爬坡能力</w:t>
            </w:r>
          </w:p>
        </w:tc>
        <w:tc>
          <w:tcPr>
            <w:tcW w:w="893" w:type="dxa"/>
            <w:shd w:val="clear" w:color="auto" w:fill="auto"/>
            <w:vAlign w:val="top"/>
          </w:tcPr>
          <w:p w14:paraId="484FC6E9">
            <w:pPr>
              <w:pStyle w:val="230"/>
              <w:spacing w:before="114" w:line="165"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B</w:t>
            </w:r>
          </w:p>
        </w:tc>
        <w:tc>
          <w:tcPr>
            <w:tcW w:w="902" w:type="dxa"/>
            <w:shd w:val="clear" w:color="auto" w:fill="auto"/>
            <w:vAlign w:val="top"/>
          </w:tcPr>
          <w:p w14:paraId="05449161">
            <w:pPr>
              <w:pStyle w:val="230"/>
              <w:spacing w:before="75" w:line="196"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1A5445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5B065608">
            <w:pPr>
              <w:pStyle w:val="178"/>
              <w:rPr>
                <w:rFonts w:hint="eastAsia"/>
              </w:rPr>
            </w:pPr>
          </w:p>
        </w:tc>
        <w:tc>
          <w:tcPr>
            <w:tcW w:w="1247" w:type="dxa"/>
            <w:shd w:val="clear" w:color="auto" w:fill="auto"/>
            <w:vAlign w:val="center"/>
          </w:tcPr>
          <w:p w14:paraId="01CA6062">
            <w:pPr>
              <w:pStyle w:val="178"/>
              <w:rPr>
                <w:rFonts w:hint="eastAsia"/>
              </w:rPr>
            </w:pPr>
          </w:p>
        </w:tc>
        <w:tc>
          <w:tcPr>
            <w:tcW w:w="1419" w:type="dxa"/>
            <w:shd w:val="clear" w:color="auto" w:fill="auto"/>
            <w:vAlign w:val="center"/>
          </w:tcPr>
          <w:p w14:paraId="280871F0">
            <w:pPr>
              <w:pStyle w:val="178"/>
              <w:rPr>
                <w:rFonts w:hint="eastAsia"/>
              </w:rPr>
            </w:pPr>
            <w:r>
              <w:rPr>
                <w:rFonts w:hint="eastAsia"/>
              </w:rPr>
              <w:t>整机性能参数</w:t>
            </w:r>
          </w:p>
        </w:tc>
        <w:tc>
          <w:tcPr>
            <w:tcW w:w="1741" w:type="dxa"/>
            <w:shd w:val="clear" w:color="auto" w:fill="auto"/>
            <w:vAlign w:val="center"/>
          </w:tcPr>
          <w:p w14:paraId="35876630">
            <w:pPr>
              <w:pStyle w:val="178"/>
              <w:rPr>
                <w:rFonts w:hint="eastAsia"/>
              </w:rPr>
            </w:pPr>
          </w:p>
        </w:tc>
        <w:tc>
          <w:tcPr>
            <w:tcW w:w="1800" w:type="dxa"/>
            <w:shd w:val="clear" w:color="auto" w:fill="auto"/>
            <w:vAlign w:val="center"/>
          </w:tcPr>
          <w:p w14:paraId="7A2A846D">
            <w:pPr>
              <w:pStyle w:val="178"/>
              <w:rPr>
                <w:rFonts w:hint="eastAsia"/>
              </w:rPr>
            </w:pPr>
            <w:r>
              <w:rPr>
                <w:rFonts w:hint="eastAsia"/>
              </w:rPr>
              <w:t>接地比压</w:t>
            </w:r>
          </w:p>
        </w:tc>
        <w:tc>
          <w:tcPr>
            <w:tcW w:w="893" w:type="dxa"/>
            <w:shd w:val="clear" w:color="auto" w:fill="auto"/>
            <w:vAlign w:val="top"/>
          </w:tcPr>
          <w:p w14:paraId="0338A61D">
            <w:pPr>
              <w:pStyle w:val="230"/>
              <w:spacing w:before="124" w:line="165"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B</w:t>
            </w:r>
          </w:p>
        </w:tc>
        <w:tc>
          <w:tcPr>
            <w:tcW w:w="902" w:type="dxa"/>
            <w:shd w:val="clear" w:color="auto" w:fill="auto"/>
            <w:vAlign w:val="top"/>
          </w:tcPr>
          <w:p w14:paraId="598AF58E">
            <w:pPr>
              <w:pStyle w:val="230"/>
              <w:spacing w:before="85" w:line="196"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10825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2DCC32F7">
            <w:pPr>
              <w:pStyle w:val="178"/>
              <w:rPr>
                <w:rFonts w:hint="eastAsia"/>
              </w:rPr>
            </w:pPr>
          </w:p>
        </w:tc>
        <w:tc>
          <w:tcPr>
            <w:tcW w:w="1247" w:type="dxa"/>
            <w:shd w:val="clear" w:color="auto" w:fill="auto"/>
            <w:vAlign w:val="center"/>
          </w:tcPr>
          <w:p w14:paraId="144F3798">
            <w:pPr>
              <w:pStyle w:val="178"/>
              <w:rPr>
                <w:rFonts w:hint="eastAsia"/>
              </w:rPr>
            </w:pPr>
          </w:p>
        </w:tc>
        <w:tc>
          <w:tcPr>
            <w:tcW w:w="1419" w:type="dxa"/>
            <w:shd w:val="clear" w:color="auto" w:fill="auto"/>
            <w:vAlign w:val="center"/>
          </w:tcPr>
          <w:p w14:paraId="372939CB">
            <w:pPr>
              <w:pStyle w:val="178"/>
              <w:rPr>
                <w:rFonts w:hint="eastAsia"/>
              </w:rPr>
            </w:pPr>
            <w:r>
              <w:rPr>
                <w:rFonts w:hint="eastAsia"/>
              </w:rPr>
              <w:t>外形尺寸</w:t>
            </w:r>
          </w:p>
        </w:tc>
        <w:tc>
          <w:tcPr>
            <w:tcW w:w="1741" w:type="dxa"/>
            <w:shd w:val="clear" w:color="auto" w:fill="auto"/>
            <w:vAlign w:val="center"/>
          </w:tcPr>
          <w:p w14:paraId="38F898B1">
            <w:pPr>
              <w:pStyle w:val="178"/>
              <w:rPr>
                <w:rFonts w:hint="eastAsia"/>
              </w:rPr>
            </w:pPr>
          </w:p>
        </w:tc>
        <w:tc>
          <w:tcPr>
            <w:tcW w:w="1800" w:type="dxa"/>
            <w:shd w:val="clear" w:color="auto" w:fill="auto"/>
            <w:vAlign w:val="center"/>
          </w:tcPr>
          <w:p w14:paraId="43CEE69F">
            <w:pPr>
              <w:pStyle w:val="178"/>
              <w:rPr>
                <w:rFonts w:hint="eastAsia"/>
              </w:rPr>
            </w:pPr>
            <w:r>
              <w:rPr>
                <w:rFonts w:hint="eastAsia"/>
              </w:rPr>
              <w:t>运输时全长</w:t>
            </w:r>
          </w:p>
        </w:tc>
        <w:tc>
          <w:tcPr>
            <w:tcW w:w="893" w:type="dxa"/>
            <w:shd w:val="clear" w:color="auto" w:fill="auto"/>
            <w:vAlign w:val="top"/>
          </w:tcPr>
          <w:p w14:paraId="48ED7B9C">
            <w:pPr>
              <w:pStyle w:val="230"/>
              <w:spacing w:before="132" w:line="174"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color w:val="001079"/>
                <w:sz w:val="18"/>
                <w:szCs w:val="18"/>
              </w:rPr>
              <w:t>C</w:t>
            </w:r>
          </w:p>
        </w:tc>
        <w:tc>
          <w:tcPr>
            <w:tcW w:w="902" w:type="dxa"/>
            <w:shd w:val="clear" w:color="auto" w:fill="auto"/>
            <w:vAlign w:val="top"/>
          </w:tcPr>
          <w:p w14:paraId="200FCF9B">
            <w:pPr>
              <w:pStyle w:val="230"/>
              <w:spacing w:before="96" w:line="203"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598038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2DB3342F">
            <w:pPr>
              <w:pStyle w:val="178"/>
              <w:rPr>
                <w:rFonts w:hint="eastAsia"/>
              </w:rPr>
            </w:pPr>
          </w:p>
        </w:tc>
        <w:tc>
          <w:tcPr>
            <w:tcW w:w="1247" w:type="dxa"/>
            <w:shd w:val="clear" w:color="auto" w:fill="auto"/>
            <w:vAlign w:val="center"/>
          </w:tcPr>
          <w:p w14:paraId="2E822CD4">
            <w:pPr>
              <w:pStyle w:val="178"/>
              <w:rPr>
                <w:rFonts w:hint="eastAsia"/>
              </w:rPr>
            </w:pPr>
          </w:p>
        </w:tc>
        <w:tc>
          <w:tcPr>
            <w:tcW w:w="1419" w:type="dxa"/>
            <w:shd w:val="clear" w:color="auto" w:fill="auto"/>
            <w:vAlign w:val="center"/>
          </w:tcPr>
          <w:p w14:paraId="51B6A598">
            <w:pPr>
              <w:pStyle w:val="178"/>
              <w:rPr>
                <w:rFonts w:hint="eastAsia"/>
              </w:rPr>
            </w:pPr>
          </w:p>
        </w:tc>
        <w:tc>
          <w:tcPr>
            <w:tcW w:w="1741" w:type="dxa"/>
            <w:shd w:val="clear" w:color="auto" w:fill="auto"/>
            <w:vAlign w:val="center"/>
          </w:tcPr>
          <w:p w14:paraId="6FE0A767">
            <w:pPr>
              <w:pStyle w:val="178"/>
              <w:rPr>
                <w:rFonts w:hint="eastAsia"/>
              </w:rPr>
            </w:pPr>
          </w:p>
        </w:tc>
        <w:tc>
          <w:tcPr>
            <w:tcW w:w="1800" w:type="dxa"/>
            <w:shd w:val="clear" w:color="auto" w:fill="auto"/>
            <w:vAlign w:val="center"/>
          </w:tcPr>
          <w:p w14:paraId="2383AEFD">
            <w:pPr>
              <w:pStyle w:val="178"/>
              <w:rPr>
                <w:rFonts w:hint="eastAsia"/>
              </w:rPr>
            </w:pPr>
            <w:r>
              <w:rPr>
                <w:rFonts w:hint="eastAsia"/>
              </w:rPr>
              <w:t>运输时全宽</w:t>
            </w:r>
          </w:p>
        </w:tc>
        <w:tc>
          <w:tcPr>
            <w:tcW w:w="893" w:type="dxa"/>
            <w:shd w:val="clear" w:color="auto" w:fill="auto"/>
            <w:vAlign w:val="top"/>
          </w:tcPr>
          <w:p w14:paraId="2783EEAD">
            <w:pPr>
              <w:pStyle w:val="230"/>
              <w:spacing w:before="133" w:line="174"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C</w:t>
            </w:r>
          </w:p>
        </w:tc>
        <w:tc>
          <w:tcPr>
            <w:tcW w:w="902" w:type="dxa"/>
            <w:shd w:val="clear" w:color="auto" w:fill="auto"/>
            <w:vAlign w:val="top"/>
          </w:tcPr>
          <w:p w14:paraId="372C3112">
            <w:pPr>
              <w:pStyle w:val="230"/>
              <w:spacing w:before="97" w:line="203"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52D41E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61A43174">
            <w:pPr>
              <w:pStyle w:val="178"/>
              <w:rPr>
                <w:rFonts w:hint="eastAsia"/>
              </w:rPr>
            </w:pPr>
          </w:p>
        </w:tc>
        <w:tc>
          <w:tcPr>
            <w:tcW w:w="1247" w:type="dxa"/>
            <w:shd w:val="clear" w:color="auto" w:fill="auto"/>
            <w:vAlign w:val="center"/>
          </w:tcPr>
          <w:p w14:paraId="4482178F">
            <w:pPr>
              <w:pStyle w:val="178"/>
              <w:rPr>
                <w:rFonts w:hint="eastAsia"/>
              </w:rPr>
            </w:pPr>
          </w:p>
        </w:tc>
        <w:tc>
          <w:tcPr>
            <w:tcW w:w="1419" w:type="dxa"/>
            <w:shd w:val="clear" w:color="auto" w:fill="auto"/>
            <w:vAlign w:val="center"/>
          </w:tcPr>
          <w:p w14:paraId="4EBE6EB6">
            <w:pPr>
              <w:pStyle w:val="178"/>
              <w:rPr>
                <w:rFonts w:hint="eastAsia"/>
              </w:rPr>
            </w:pPr>
          </w:p>
        </w:tc>
        <w:tc>
          <w:tcPr>
            <w:tcW w:w="1741" w:type="dxa"/>
            <w:shd w:val="clear" w:color="auto" w:fill="auto"/>
            <w:vAlign w:val="center"/>
          </w:tcPr>
          <w:p w14:paraId="34BA4716">
            <w:pPr>
              <w:pStyle w:val="178"/>
              <w:rPr>
                <w:rFonts w:hint="eastAsia"/>
              </w:rPr>
            </w:pPr>
          </w:p>
        </w:tc>
        <w:tc>
          <w:tcPr>
            <w:tcW w:w="1800" w:type="dxa"/>
            <w:shd w:val="clear" w:color="auto" w:fill="auto"/>
            <w:vAlign w:val="center"/>
          </w:tcPr>
          <w:p w14:paraId="0CB4A534">
            <w:pPr>
              <w:pStyle w:val="178"/>
              <w:rPr>
                <w:rFonts w:hint="eastAsia"/>
              </w:rPr>
            </w:pPr>
            <w:r>
              <w:rPr>
                <w:rFonts w:hint="eastAsia"/>
              </w:rPr>
              <w:t>运输时全高</w:t>
            </w:r>
          </w:p>
        </w:tc>
        <w:tc>
          <w:tcPr>
            <w:tcW w:w="893" w:type="dxa"/>
            <w:shd w:val="clear" w:color="auto" w:fill="auto"/>
            <w:vAlign w:val="top"/>
          </w:tcPr>
          <w:p w14:paraId="18B931D2">
            <w:pPr>
              <w:pStyle w:val="230"/>
              <w:spacing w:before="113" w:line="165"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C</w:t>
            </w:r>
          </w:p>
        </w:tc>
        <w:tc>
          <w:tcPr>
            <w:tcW w:w="902" w:type="dxa"/>
            <w:shd w:val="clear" w:color="auto" w:fill="auto"/>
            <w:vAlign w:val="top"/>
          </w:tcPr>
          <w:p w14:paraId="08DA707B">
            <w:pPr>
              <w:pStyle w:val="230"/>
              <w:spacing w:before="77" w:line="194"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093099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55B038C4">
            <w:pPr>
              <w:pStyle w:val="178"/>
              <w:rPr>
                <w:rFonts w:hint="eastAsia"/>
              </w:rPr>
            </w:pPr>
          </w:p>
        </w:tc>
        <w:tc>
          <w:tcPr>
            <w:tcW w:w="1247" w:type="dxa"/>
            <w:shd w:val="clear" w:color="auto" w:fill="auto"/>
            <w:vAlign w:val="center"/>
          </w:tcPr>
          <w:p w14:paraId="5853A092">
            <w:pPr>
              <w:pStyle w:val="178"/>
              <w:rPr>
                <w:rFonts w:hint="eastAsia"/>
              </w:rPr>
            </w:pPr>
          </w:p>
        </w:tc>
        <w:tc>
          <w:tcPr>
            <w:tcW w:w="1419" w:type="dxa"/>
            <w:shd w:val="clear" w:color="auto" w:fill="auto"/>
            <w:vAlign w:val="center"/>
          </w:tcPr>
          <w:p w14:paraId="04509607">
            <w:pPr>
              <w:pStyle w:val="178"/>
              <w:rPr>
                <w:rFonts w:hint="eastAsia"/>
              </w:rPr>
            </w:pPr>
          </w:p>
        </w:tc>
        <w:tc>
          <w:tcPr>
            <w:tcW w:w="1741" w:type="dxa"/>
            <w:shd w:val="clear" w:color="auto" w:fill="auto"/>
            <w:vAlign w:val="center"/>
          </w:tcPr>
          <w:p w14:paraId="7ABE3C61">
            <w:pPr>
              <w:pStyle w:val="178"/>
              <w:rPr>
                <w:rFonts w:hint="eastAsia"/>
              </w:rPr>
            </w:pPr>
          </w:p>
        </w:tc>
        <w:tc>
          <w:tcPr>
            <w:tcW w:w="1800" w:type="dxa"/>
            <w:shd w:val="clear" w:color="auto" w:fill="auto"/>
            <w:vAlign w:val="center"/>
          </w:tcPr>
          <w:p w14:paraId="7B50A239">
            <w:pPr>
              <w:pStyle w:val="178"/>
              <w:rPr>
                <w:rFonts w:hint="eastAsia"/>
              </w:rPr>
            </w:pPr>
            <w:r>
              <w:rPr>
                <w:rFonts w:hint="eastAsia"/>
              </w:rPr>
              <w:t>顶棚高度</w:t>
            </w:r>
          </w:p>
        </w:tc>
        <w:tc>
          <w:tcPr>
            <w:tcW w:w="893" w:type="dxa"/>
            <w:shd w:val="clear" w:color="auto" w:fill="auto"/>
            <w:vAlign w:val="top"/>
          </w:tcPr>
          <w:p w14:paraId="28627261">
            <w:pPr>
              <w:pStyle w:val="230"/>
              <w:spacing w:before="124" w:line="173"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C</w:t>
            </w:r>
          </w:p>
        </w:tc>
        <w:tc>
          <w:tcPr>
            <w:tcW w:w="902" w:type="dxa"/>
            <w:shd w:val="clear" w:color="auto" w:fill="auto"/>
            <w:vAlign w:val="top"/>
          </w:tcPr>
          <w:p w14:paraId="50B6B789">
            <w:pPr>
              <w:pStyle w:val="230"/>
              <w:spacing w:before="88" w:line="202"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204149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0134BFEF">
            <w:pPr>
              <w:pStyle w:val="178"/>
              <w:rPr>
                <w:rFonts w:hint="eastAsia"/>
              </w:rPr>
            </w:pPr>
          </w:p>
        </w:tc>
        <w:tc>
          <w:tcPr>
            <w:tcW w:w="1247" w:type="dxa"/>
            <w:shd w:val="clear" w:color="auto" w:fill="auto"/>
            <w:vAlign w:val="center"/>
          </w:tcPr>
          <w:p w14:paraId="0ACEBC4C">
            <w:pPr>
              <w:pStyle w:val="178"/>
              <w:rPr>
                <w:rFonts w:hint="eastAsia"/>
              </w:rPr>
            </w:pPr>
          </w:p>
        </w:tc>
        <w:tc>
          <w:tcPr>
            <w:tcW w:w="1419" w:type="dxa"/>
            <w:shd w:val="clear" w:color="auto" w:fill="auto"/>
            <w:vAlign w:val="center"/>
          </w:tcPr>
          <w:p w14:paraId="7159DCAE">
            <w:pPr>
              <w:pStyle w:val="178"/>
              <w:rPr>
                <w:rFonts w:hint="eastAsia"/>
              </w:rPr>
            </w:pPr>
          </w:p>
        </w:tc>
        <w:tc>
          <w:tcPr>
            <w:tcW w:w="1741" w:type="dxa"/>
            <w:shd w:val="clear" w:color="auto" w:fill="auto"/>
            <w:vAlign w:val="center"/>
          </w:tcPr>
          <w:p w14:paraId="2450A6EB">
            <w:pPr>
              <w:pStyle w:val="178"/>
              <w:rPr>
                <w:rFonts w:hint="eastAsia"/>
              </w:rPr>
            </w:pPr>
          </w:p>
        </w:tc>
        <w:tc>
          <w:tcPr>
            <w:tcW w:w="1800" w:type="dxa"/>
            <w:shd w:val="clear" w:color="auto" w:fill="auto"/>
            <w:vAlign w:val="center"/>
          </w:tcPr>
          <w:p w14:paraId="46A6B6D2">
            <w:pPr>
              <w:pStyle w:val="178"/>
              <w:rPr>
                <w:rFonts w:hint="eastAsia"/>
              </w:rPr>
            </w:pPr>
            <w:r>
              <w:rPr>
                <w:rFonts w:hint="eastAsia"/>
              </w:rPr>
              <w:t>履带全长</w:t>
            </w:r>
          </w:p>
        </w:tc>
        <w:tc>
          <w:tcPr>
            <w:tcW w:w="893" w:type="dxa"/>
            <w:shd w:val="clear" w:color="auto" w:fill="auto"/>
            <w:vAlign w:val="top"/>
          </w:tcPr>
          <w:p w14:paraId="7A57B293">
            <w:pPr>
              <w:pStyle w:val="230"/>
              <w:spacing w:before="124" w:line="173"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C</w:t>
            </w:r>
          </w:p>
        </w:tc>
        <w:tc>
          <w:tcPr>
            <w:tcW w:w="902" w:type="dxa"/>
            <w:shd w:val="clear" w:color="auto" w:fill="auto"/>
            <w:vAlign w:val="top"/>
          </w:tcPr>
          <w:p w14:paraId="36907D2F">
            <w:pPr>
              <w:pStyle w:val="230"/>
              <w:spacing w:before="88" w:line="202"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7CD84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17BC6DE2">
            <w:pPr>
              <w:pStyle w:val="178"/>
              <w:rPr>
                <w:rFonts w:hint="eastAsia"/>
              </w:rPr>
            </w:pPr>
          </w:p>
        </w:tc>
        <w:tc>
          <w:tcPr>
            <w:tcW w:w="1247" w:type="dxa"/>
            <w:shd w:val="clear" w:color="auto" w:fill="auto"/>
            <w:vAlign w:val="center"/>
          </w:tcPr>
          <w:p w14:paraId="3095FDB9">
            <w:pPr>
              <w:pStyle w:val="178"/>
              <w:rPr>
                <w:rFonts w:hint="eastAsia"/>
              </w:rPr>
            </w:pPr>
          </w:p>
        </w:tc>
        <w:tc>
          <w:tcPr>
            <w:tcW w:w="1419" w:type="dxa"/>
            <w:shd w:val="clear" w:color="auto" w:fill="auto"/>
            <w:vAlign w:val="center"/>
          </w:tcPr>
          <w:p w14:paraId="15023AFC">
            <w:pPr>
              <w:pStyle w:val="178"/>
              <w:rPr>
                <w:rFonts w:hint="eastAsia"/>
              </w:rPr>
            </w:pPr>
          </w:p>
        </w:tc>
        <w:tc>
          <w:tcPr>
            <w:tcW w:w="1741" w:type="dxa"/>
            <w:shd w:val="clear" w:color="auto" w:fill="auto"/>
            <w:vAlign w:val="center"/>
          </w:tcPr>
          <w:p w14:paraId="0DA63E74">
            <w:pPr>
              <w:pStyle w:val="178"/>
              <w:rPr>
                <w:rFonts w:hint="eastAsia"/>
              </w:rPr>
            </w:pPr>
          </w:p>
        </w:tc>
        <w:tc>
          <w:tcPr>
            <w:tcW w:w="1800" w:type="dxa"/>
            <w:shd w:val="clear" w:color="auto" w:fill="auto"/>
            <w:vAlign w:val="center"/>
          </w:tcPr>
          <w:p w14:paraId="19BE0792">
            <w:pPr>
              <w:pStyle w:val="178"/>
              <w:rPr>
                <w:rFonts w:hint="eastAsia"/>
              </w:rPr>
            </w:pPr>
            <w:r>
              <w:rPr>
                <w:rFonts w:hint="eastAsia"/>
              </w:rPr>
              <w:t>履带轨距</w:t>
            </w:r>
          </w:p>
        </w:tc>
        <w:tc>
          <w:tcPr>
            <w:tcW w:w="893" w:type="dxa"/>
            <w:shd w:val="clear" w:color="auto" w:fill="auto"/>
            <w:vAlign w:val="top"/>
          </w:tcPr>
          <w:p w14:paraId="140CA36B">
            <w:pPr>
              <w:pStyle w:val="230"/>
              <w:spacing w:before="134" w:line="173"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C</w:t>
            </w:r>
          </w:p>
        </w:tc>
        <w:tc>
          <w:tcPr>
            <w:tcW w:w="902" w:type="dxa"/>
            <w:shd w:val="clear" w:color="auto" w:fill="auto"/>
            <w:vAlign w:val="top"/>
          </w:tcPr>
          <w:p w14:paraId="4160D97C">
            <w:pPr>
              <w:pStyle w:val="230"/>
              <w:spacing w:before="98" w:line="202"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4C3CD0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2" w:type="dxa"/>
            <w:shd w:val="clear" w:color="auto" w:fill="auto"/>
            <w:vAlign w:val="center"/>
          </w:tcPr>
          <w:p w14:paraId="35A0FEC0">
            <w:pPr>
              <w:pStyle w:val="178"/>
              <w:rPr>
                <w:rFonts w:hint="eastAsia"/>
              </w:rPr>
            </w:pPr>
          </w:p>
        </w:tc>
        <w:tc>
          <w:tcPr>
            <w:tcW w:w="1247" w:type="dxa"/>
            <w:shd w:val="clear" w:color="auto" w:fill="auto"/>
            <w:vAlign w:val="center"/>
          </w:tcPr>
          <w:p w14:paraId="574E2487">
            <w:pPr>
              <w:pStyle w:val="178"/>
              <w:rPr>
                <w:rFonts w:hint="eastAsia"/>
              </w:rPr>
            </w:pPr>
          </w:p>
        </w:tc>
        <w:tc>
          <w:tcPr>
            <w:tcW w:w="1419" w:type="dxa"/>
            <w:shd w:val="clear" w:color="auto" w:fill="auto"/>
            <w:vAlign w:val="center"/>
          </w:tcPr>
          <w:p w14:paraId="77E4EBBA">
            <w:pPr>
              <w:pStyle w:val="178"/>
              <w:rPr>
                <w:rFonts w:hint="eastAsia"/>
              </w:rPr>
            </w:pPr>
          </w:p>
        </w:tc>
        <w:tc>
          <w:tcPr>
            <w:tcW w:w="1741" w:type="dxa"/>
            <w:shd w:val="clear" w:color="auto" w:fill="auto"/>
            <w:vAlign w:val="center"/>
          </w:tcPr>
          <w:p w14:paraId="072F8613">
            <w:pPr>
              <w:pStyle w:val="178"/>
              <w:rPr>
                <w:rFonts w:hint="eastAsia"/>
              </w:rPr>
            </w:pPr>
          </w:p>
        </w:tc>
        <w:tc>
          <w:tcPr>
            <w:tcW w:w="1800" w:type="dxa"/>
            <w:shd w:val="clear" w:color="auto" w:fill="auto"/>
            <w:vAlign w:val="center"/>
          </w:tcPr>
          <w:p w14:paraId="1B2035CC">
            <w:pPr>
              <w:pStyle w:val="178"/>
              <w:rPr>
                <w:rFonts w:hint="eastAsia"/>
              </w:rPr>
            </w:pPr>
            <w:r>
              <w:rPr>
                <w:rFonts w:hint="eastAsia"/>
              </w:rPr>
              <w:t>轴距</w:t>
            </w:r>
          </w:p>
        </w:tc>
        <w:tc>
          <w:tcPr>
            <w:tcW w:w="893" w:type="dxa"/>
            <w:shd w:val="clear" w:color="auto" w:fill="auto"/>
            <w:vAlign w:val="top"/>
          </w:tcPr>
          <w:p w14:paraId="6879CE85">
            <w:pPr>
              <w:pStyle w:val="230"/>
              <w:spacing w:before="114" w:line="165"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color w:val="001079"/>
                <w:sz w:val="18"/>
                <w:szCs w:val="18"/>
              </w:rPr>
              <w:t>C</w:t>
            </w:r>
          </w:p>
        </w:tc>
        <w:tc>
          <w:tcPr>
            <w:tcW w:w="902" w:type="dxa"/>
            <w:shd w:val="clear" w:color="auto" w:fill="auto"/>
            <w:vAlign w:val="top"/>
          </w:tcPr>
          <w:p w14:paraId="4BA24768">
            <w:pPr>
              <w:pStyle w:val="230"/>
              <w:spacing w:before="78" w:line="194"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2A55C6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1E87ED75">
            <w:pPr>
              <w:pStyle w:val="178"/>
              <w:rPr>
                <w:rFonts w:hint="eastAsia"/>
              </w:rPr>
            </w:pPr>
          </w:p>
        </w:tc>
        <w:tc>
          <w:tcPr>
            <w:tcW w:w="1247" w:type="dxa"/>
            <w:shd w:val="clear" w:color="auto" w:fill="auto"/>
            <w:vAlign w:val="center"/>
          </w:tcPr>
          <w:p w14:paraId="07A0C324">
            <w:pPr>
              <w:pStyle w:val="178"/>
              <w:rPr>
                <w:rFonts w:hint="eastAsia"/>
              </w:rPr>
            </w:pPr>
          </w:p>
        </w:tc>
        <w:tc>
          <w:tcPr>
            <w:tcW w:w="1419" w:type="dxa"/>
            <w:shd w:val="clear" w:color="auto" w:fill="auto"/>
            <w:vAlign w:val="center"/>
          </w:tcPr>
          <w:p w14:paraId="7E873D32">
            <w:pPr>
              <w:pStyle w:val="178"/>
              <w:rPr>
                <w:rFonts w:hint="eastAsia"/>
              </w:rPr>
            </w:pPr>
          </w:p>
        </w:tc>
        <w:tc>
          <w:tcPr>
            <w:tcW w:w="1741" w:type="dxa"/>
            <w:shd w:val="clear" w:color="auto" w:fill="auto"/>
            <w:vAlign w:val="center"/>
          </w:tcPr>
          <w:p w14:paraId="02459E0C">
            <w:pPr>
              <w:pStyle w:val="178"/>
              <w:rPr>
                <w:rFonts w:hint="eastAsia"/>
              </w:rPr>
            </w:pPr>
          </w:p>
        </w:tc>
        <w:tc>
          <w:tcPr>
            <w:tcW w:w="1800" w:type="dxa"/>
            <w:shd w:val="clear" w:color="auto" w:fill="auto"/>
            <w:vAlign w:val="center"/>
          </w:tcPr>
          <w:p w14:paraId="29263A2E">
            <w:pPr>
              <w:pStyle w:val="178"/>
              <w:rPr>
                <w:rFonts w:hint="eastAsia"/>
              </w:rPr>
            </w:pPr>
            <w:r>
              <w:rPr>
                <w:rFonts w:hint="eastAsia"/>
              </w:rPr>
              <w:t>履带板宽度</w:t>
            </w:r>
          </w:p>
        </w:tc>
        <w:tc>
          <w:tcPr>
            <w:tcW w:w="893" w:type="dxa"/>
            <w:shd w:val="clear" w:color="auto" w:fill="auto"/>
            <w:vAlign w:val="top"/>
          </w:tcPr>
          <w:p w14:paraId="5253FFA3">
            <w:pPr>
              <w:pStyle w:val="230"/>
              <w:spacing w:before="124" w:line="173"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C</w:t>
            </w:r>
          </w:p>
        </w:tc>
        <w:tc>
          <w:tcPr>
            <w:tcW w:w="902" w:type="dxa"/>
            <w:shd w:val="clear" w:color="auto" w:fill="auto"/>
            <w:vAlign w:val="top"/>
          </w:tcPr>
          <w:p w14:paraId="69D3DA50">
            <w:pPr>
              <w:pStyle w:val="230"/>
              <w:spacing w:before="88" w:line="202"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2E80C8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23F74D74">
            <w:pPr>
              <w:pStyle w:val="178"/>
              <w:rPr>
                <w:rFonts w:hint="eastAsia"/>
              </w:rPr>
            </w:pPr>
          </w:p>
        </w:tc>
        <w:tc>
          <w:tcPr>
            <w:tcW w:w="1247" w:type="dxa"/>
            <w:shd w:val="clear" w:color="auto" w:fill="auto"/>
            <w:vAlign w:val="center"/>
          </w:tcPr>
          <w:p w14:paraId="25EAD1B1">
            <w:pPr>
              <w:pStyle w:val="178"/>
              <w:rPr>
                <w:rFonts w:hint="eastAsia"/>
              </w:rPr>
            </w:pPr>
          </w:p>
        </w:tc>
        <w:tc>
          <w:tcPr>
            <w:tcW w:w="1419" w:type="dxa"/>
            <w:shd w:val="clear" w:color="auto" w:fill="auto"/>
            <w:vAlign w:val="center"/>
          </w:tcPr>
          <w:p w14:paraId="0A0CFFA4">
            <w:pPr>
              <w:pStyle w:val="178"/>
              <w:rPr>
                <w:rFonts w:hint="eastAsia"/>
              </w:rPr>
            </w:pPr>
          </w:p>
        </w:tc>
        <w:tc>
          <w:tcPr>
            <w:tcW w:w="1741" w:type="dxa"/>
            <w:shd w:val="clear" w:color="auto" w:fill="auto"/>
            <w:vAlign w:val="center"/>
          </w:tcPr>
          <w:p w14:paraId="515215DA">
            <w:pPr>
              <w:pStyle w:val="178"/>
              <w:rPr>
                <w:rFonts w:hint="eastAsia"/>
              </w:rPr>
            </w:pPr>
          </w:p>
        </w:tc>
        <w:tc>
          <w:tcPr>
            <w:tcW w:w="1800" w:type="dxa"/>
            <w:shd w:val="clear" w:color="auto" w:fill="auto"/>
            <w:vAlign w:val="center"/>
          </w:tcPr>
          <w:p w14:paraId="3D970BE1">
            <w:pPr>
              <w:pStyle w:val="178"/>
              <w:rPr>
                <w:rFonts w:hint="eastAsia"/>
              </w:rPr>
            </w:pPr>
            <w:r>
              <w:rPr>
                <w:rFonts w:hint="eastAsia"/>
              </w:rPr>
              <w:t>前部最小回转半径</w:t>
            </w:r>
          </w:p>
        </w:tc>
        <w:tc>
          <w:tcPr>
            <w:tcW w:w="893" w:type="dxa"/>
            <w:shd w:val="clear" w:color="auto" w:fill="auto"/>
            <w:vAlign w:val="top"/>
          </w:tcPr>
          <w:p w14:paraId="6E141D12">
            <w:pPr>
              <w:pStyle w:val="230"/>
              <w:spacing w:before="108" w:line="232" w:lineRule="exact"/>
              <w:ind w:left="536" w:leftChars="0"/>
              <w:rPr>
                <w:rFonts w:hint="eastAsia" w:ascii="宋体" w:hAnsi="宋体" w:eastAsia="宋体" w:cs="宋体"/>
                <w:color w:val="000000"/>
                <w:kern w:val="0"/>
                <w:sz w:val="18"/>
                <w:szCs w:val="18"/>
                <w:lang w:val="en-US" w:eastAsia="zh-CN" w:bidi="ar-SA"/>
              </w:rPr>
            </w:pPr>
            <w:r>
              <w:rPr>
                <w:rFonts w:hint="eastAsia" w:ascii="宋体" w:hAnsi="宋体" w:eastAsia="宋体" w:cs="宋体"/>
                <w:color w:val="0049B6"/>
                <w:position w:val="-4"/>
                <w:sz w:val="18"/>
                <w:szCs w:val="18"/>
              </w:rPr>
              <w:t>C</w:t>
            </w:r>
          </w:p>
        </w:tc>
        <w:tc>
          <w:tcPr>
            <w:tcW w:w="902" w:type="dxa"/>
            <w:shd w:val="clear" w:color="auto" w:fill="auto"/>
            <w:vAlign w:val="top"/>
          </w:tcPr>
          <w:p w14:paraId="3F662599">
            <w:pPr>
              <w:pStyle w:val="230"/>
              <w:spacing w:before="88" w:line="202"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55C6A1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37ABDAF7">
            <w:pPr>
              <w:pStyle w:val="178"/>
              <w:rPr>
                <w:rFonts w:hint="eastAsia"/>
              </w:rPr>
            </w:pPr>
          </w:p>
        </w:tc>
        <w:tc>
          <w:tcPr>
            <w:tcW w:w="1247" w:type="dxa"/>
            <w:shd w:val="clear" w:color="auto" w:fill="auto"/>
            <w:vAlign w:val="center"/>
          </w:tcPr>
          <w:p w14:paraId="59A39528">
            <w:pPr>
              <w:pStyle w:val="178"/>
              <w:rPr>
                <w:rFonts w:hint="eastAsia"/>
              </w:rPr>
            </w:pPr>
          </w:p>
        </w:tc>
        <w:tc>
          <w:tcPr>
            <w:tcW w:w="1419" w:type="dxa"/>
            <w:shd w:val="clear" w:color="auto" w:fill="auto"/>
            <w:vAlign w:val="center"/>
          </w:tcPr>
          <w:p w14:paraId="247FE067">
            <w:pPr>
              <w:pStyle w:val="178"/>
              <w:rPr>
                <w:rFonts w:hint="eastAsia"/>
              </w:rPr>
            </w:pPr>
          </w:p>
        </w:tc>
        <w:tc>
          <w:tcPr>
            <w:tcW w:w="1741" w:type="dxa"/>
            <w:shd w:val="clear" w:color="auto" w:fill="auto"/>
            <w:vAlign w:val="center"/>
          </w:tcPr>
          <w:p w14:paraId="53CB42F9">
            <w:pPr>
              <w:pStyle w:val="178"/>
              <w:rPr>
                <w:rFonts w:hint="eastAsia"/>
              </w:rPr>
            </w:pPr>
          </w:p>
        </w:tc>
        <w:tc>
          <w:tcPr>
            <w:tcW w:w="1800" w:type="dxa"/>
            <w:shd w:val="clear" w:color="auto" w:fill="auto"/>
            <w:vAlign w:val="center"/>
          </w:tcPr>
          <w:p w14:paraId="311BE5FC">
            <w:pPr>
              <w:pStyle w:val="178"/>
              <w:rPr>
                <w:rFonts w:hint="eastAsia"/>
              </w:rPr>
            </w:pPr>
            <w:r>
              <w:rPr>
                <w:rFonts w:hint="eastAsia"/>
              </w:rPr>
              <w:t>后端回转半径</w:t>
            </w:r>
          </w:p>
        </w:tc>
        <w:tc>
          <w:tcPr>
            <w:tcW w:w="893" w:type="dxa"/>
            <w:shd w:val="clear" w:color="auto" w:fill="auto"/>
            <w:vAlign w:val="top"/>
          </w:tcPr>
          <w:p w14:paraId="4816ED30">
            <w:pPr>
              <w:pStyle w:val="230"/>
              <w:spacing w:before="134" w:line="173"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C</w:t>
            </w:r>
          </w:p>
        </w:tc>
        <w:tc>
          <w:tcPr>
            <w:tcW w:w="902" w:type="dxa"/>
            <w:shd w:val="clear" w:color="auto" w:fill="auto"/>
            <w:vAlign w:val="top"/>
          </w:tcPr>
          <w:p w14:paraId="39A06652">
            <w:pPr>
              <w:pStyle w:val="230"/>
              <w:spacing w:before="98" w:line="202"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203073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4B0644BB">
            <w:pPr>
              <w:pStyle w:val="178"/>
              <w:rPr>
                <w:rFonts w:hint="eastAsia"/>
              </w:rPr>
            </w:pPr>
          </w:p>
        </w:tc>
        <w:tc>
          <w:tcPr>
            <w:tcW w:w="1247" w:type="dxa"/>
            <w:shd w:val="clear" w:color="auto" w:fill="auto"/>
            <w:vAlign w:val="center"/>
          </w:tcPr>
          <w:p w14:paraId="2A018090">
            <w:pPr>
              <w:pStyle w:val="178"/>
              <w:rPr>
                <w:rFonts w:hint="eastAsia"/>
              </w:rPr>
            </w:pPr>
            <w:r>
              <w:rPr>
                <w:rFonts w:hint="eastAsia"/>
              </w:rPr>
              <w:t>性能</w:t>
            </w:r>
          </w:p>
        </w:tc>
        <w:tc>
          <w:tcPr>
            <w:tcW w:w="1419" w:type="dxa"/>
            <w:shd w:val="clear" w:color="auto" w:fill="auto"/>
            <w:vAlign w:val="center"/>
          </w:tcPr>
          <w:p w14:paraId="326BAE68">
            <w:pPr>
              <w:pStyle w:val="178"/>
              <w:rPr>
                <w:rFonts w:hint="eastAsia"/>
              </w:rPr>
            </w:pPr>
            <w:r>
              <w:rPr>
                <w:rFonts w:hint="eastAsia"/>
              </w:rPr>
              <w:t>作业环境</w:t>
            </w:r>
          </w:p>
        </w:tc>
        <w:tc>
          <w:tcPr>
            <w:tcW w:w="1741" w:type="dxa"/>
            <w:shd w:val="clear" w:color="auto" w:fill="auto"/>
            <w:vAlign w:val="center"/>
          </w:tcPr>
          <w:p w14:paraId="489761A4">
            <w:pPr>
              <w:pStyle w:val="178"/>
              <w:rPr>
                <w:rFonts w:hint="eastAsia"/>
              </w:rPr>
            </w:pPr>
          </w:p>
        </w:tc>
        <w:tc>
          <w:tcPr>
            <w:tcW w:w="1800" w:type="dxa"/>
            <w:shd w:val="clear" w:color="auto" w:fill="auto"/>
            <w:vAlign w:val="center"/>
          </w:tcPr>
          <w:p w14:paraId="7A769CD4">
            <w:pPr>
              <w:pStyle w:val="178"/>
              <w:rPr>
                <w:rFonts w:hint="eastAsia"/>
              </w:rPr>
            </w:pPr>
          </w:p>
        </w:tc>
        <w:tc>
          <w:tcPr>
            <w:tcW w:w="893" w:type="dxa"/>
            <w:shd w:val="clear" w:color="auto" w:fill="auto"/>
            <w:vAlign w:val="top"/>
          </w:tcPr>
          <w:p w14:paraId="56576F0A">
            <w:pPr>
              <w:pStyle w:val="230"/>
              <w:spacing w:before="114" w:line="164"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C</w:t>
            </w:r>
          </w:p>
        </w:tc>
        <w:tc>
          <w:tcPr>
            <w:tcW w:w="902" w:type="dxa"/>
            <w:shd w:val="clear" w:color="auto" w:fill="auto"/>
            <w:vAlign w:val="top"/>
          </w:tcPr>
          <w:p w14:paraId="2CFCC4E9">
            <w:pPr>
              <w:pStyle w:val="230"/>
              <w:spacing w:before="168" w:line="140" w:lineRule="exact"/>
              <w:ind w:left="518"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position w:val="-4"/>
                <w:sz w:val="18"/>
                <w:szCs w:val="18"/>
              </w:rPr>
              <w:t>一</w:t>
            </w:r>
          </w:p>
        </w:tc>
      </w:tr>
      <w:tr w14:paraId="7FA204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478C95AF">
            <w:pPr>
              <w:pStyle w:val="178"/>
              <w:rPr>
                <w:rFonts w:hint="eastAsia"/>
              </w:rPr>
            </w:pPr>
          </w:p>
        </w:tc>
        <w:tc>
          <w:tcPr>
            <w:tcW w:w="1247" w:type="dxa"/>
            <w:shd w:val="clear" w:color="auto" w:fill="auto"/>
            <w:vAlign w:val="center"/>
          </w:tcPr>
          <w:p w14:paraId="10A7C0B4">
            <w:pPr>
              <w:pStyle w:val="178"/>
              <w:rPr>
                <w:rFonts w:hint="eastAsia"/>
              </w:rPr>
            </w:pPr>
          </w:p>
        </w:tc>
        <w:tc>
          <w:tcPr>
            <w:tcW w:w="1419" w:type="dxa"/>
            <w:shd w:val="clear" w:color="auto" w:fill="auto"/>
            <w:vAlign w:val="center"/>
          </w:tcPr>
          <w:p w14:paraId="65CBB355">
            <w:pPr>
              <w:pStyle w:val="178"/>
              <w:rPr>
                <w:rFonts w:hint="eastAsia"/>
              </w:rPr>
            </w:pPr>
            <w:r>
              <w:rPr>
                <w:rFonts w:hint="eastAsia"/>
              </w:rPr>
              <w:t>液压油温升</w:t>
            </w:r>
          </w:p>
        </w:tc>
        <w:tc>
          <w:tcPr>
            <w:tcW w:w="1741" w:type="dxa"/>
            <w:shd w:val="clear" w:color="auto" w:fill="auto"/>
            <w:vAlign w:val="center"/>
          </w:tcPr>
          <w:p w14:paraId="37E43876">
            <w:pPr>
              <w:pStyle w:val="178"/>
              <w:rPr>
                <w:rFonts w:hint="eastAsia"/>
              </w:rPr>
            </w:pPr>
          </w:p>
        </w:tc>
        <w:tc>
          <w:tcPr>
            <w:tcW w:w="1800" w:type="dxa"/>
            <w:shd w:val="clear" w:color="auto" w:fill="auto"/>
            <w:vAlign w:val="center"/>
          </w:tcPr>
          <w:p w14:paraId="0F94C07F">
            <w:pPr>
              <w:pStyle w:val="178"/>
              <w:rPr>
                <w:rFonts w:hint="eastAsia"/>
              </w:rPr>
            </w:pPr>
          </w:p>
        </w:tc>
        <w:tc>
          <w:tcPr>
            <w:tcW w:w="893" w:type="dxa"/>
            <w:shd w:val="clear" w:color="auto" w:fill="auto"/>
            <w:vAlign w:val="top"/>
          </w:tcPr>
          <w:p w14:paraId="14A3B07B">
            <w:pPr>
              <w:pStyle w:val="230"/>
              <w:spacing w:before="135" w:line="172"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C</w:t>
            </w:r>
          </w:p>
        </w:tc>
        <w:tc>
          <w:tcPr>
            <w:tcW w:w="902" w:type="dxa"/>
            <w:shd w:val="clear" w:color="auto" w:fill="auto"/>
            <w:vAlign w:val="top"/>
          </w:tcPr>
          <w:p w14:paraId="216BAE4D">
            <w:pPr>
              <w:pStyle w:val="230"/>
              <w:spacing w:before="179" w:line="140" w:lineRule="exact"/>
              <w:ind w:left="518"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position w:val="-4"/>
                <w:sz w:val="18"/>
                <w:szCs w:val="18"/>
              </w:rPr>
              <w:t>一</w:t>
            </w:r>
          </w:p>
        </w:tc>
      </w:tr>
      <w:tr w14:paraId="6A9B5E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6D78F6D6">
            <w:pPr>
              <w:pStyle w:val="178"/>
              <w:rPr>
                <w:rFonts w:hint="eastAsia"/>
              </w:rPr>
            </w:pPr>
          </w:p>
        </w:tc>
        <w:tc>
          <w:tcPr>
            <w:tcW w:w="1247" w:type="dxa"/>
            <w:shd w:val="clear" w:color="auto" w:fill="auto"/>
            <w:vAlign w:val="center"/>
          </w:tcPr>
          <w:p w14:paraId="167E8963">
            <w:pPr>
              <w:pStyle w:val="178"/>
              <w:rPr>
                <w:rFonts w:hint="eastAsia"/>
              </w:rPr>
            </w:pPr>
          </w:p>
        </w:tc>
        <w:tc>
          <w:tcPr>
            <w:tcW w:w="1419" w:type="dxa"/>
            <w:shd w:val="clear" w:color="auto" w:fill="auto"/>
            <w:vAlign w:val="center"/>
          </w:tcPr>
          <w:p w14:paraId="2E0052D6">
            <w:pPr>
              <w:pStyle w:val="178"/>
              <w:rPr>
                <w:rFonts w:hint="eastAsia"/>
              </w:rPr>
            </w:pPr>
          </w:p>
        </w:tc>
        <w:tc>
          <w:tcPr>
            <w:tcW w:w="1741" w:type="dxa"/>
            <w:shd w:val="clear" w:color="auto" w:fill="auto"/>
            <w:vAlign w:val="center"/>
          </w:tcPr>
          <w:p w14:paraId="258A7FBE">
            <w:pPr>
              <w:pStyle w:val="178"/>
              <w:rPr>
                <w:rFonts w:hint="eastAsia"/>
              </w:rPr>
            </w:pPr>
            <w:r>
              <w:rPr>
                <w:rFonts w:hint="eastAsia"/>
              </w:rPr>
              <w:t>液压系统油液固体颗粒污染等级</w:t>
            </w:r>
          </w:p>
        </w:tc>
        <w:tc>
          <w:tcPr>
            <w:tcW w:w="1800" w:type="dxa"/>
            <w:shd w:val="clear" w:color="auto" w:fill="auto"/>
            <w:vAlign w:val="center"/>
          </w:tcPr>
          <w:p w14:paraId="0B6D91D5">
            <w:pPr>
              <w:pStyle w:val="178"/>
              <w:rPr>
                <w:rFonts w:hint="eastAsia"/>
              </w:rPr>
            </w:pPr>
          </w:p>
        </w:tc>
        <w:tc>
          <w:tcPr>
            <w:tcW w:w="893" w:type="dxa"/>
            <w:shd w:val="clear" w:color="auto" w:fill="auto"/>
            <w:vAlign w:val="top"/>
          </w:tcPr>
          <w:p w14:paraId="650CA256">
            <w:pPr>
              <w:pStyle w:val="230"/>
              <w:spacing w:before="127" w:line="162"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B</w:t>
            </w:r>
          </w:p>
        </w:tc>
        <w:tc>
          <w:tcPr>
            <w:tcW w:w="902" w:type="dxa"/>
            <w:shd w:val="clear" w:color="auto" w:fill="auto"/>
            <w:vAlign w:val="top"/>
          </w:tcPr>
          <w:p w14:paraId="074EABB8">
            <w:pPr>
              <w:pStyle w:val="230"/>
              <w:spacing w:before="89" w:line="192"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031131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32C7E20F">
            <w:pPr>
              <w:pStyle w:val="178"/>
              <w:rPr>
                <w:rFonts w:hint="eastAsia"/>
              </w:rPr>
            </w:pPr>
          </w:p>
        </w:tc>
        <w:tc>
          <w:tcPr>
            <w:tcW w:w="1247" w:type="dxa"/>
            <w:shd w:val="clear" w:color="auto" w:fill="auto"/>
            <w:vAlign w:val="center"/>
          </w:tcPr>
          <w:p w14:paraId="0EBCA7B7">
            <w:pPr>
              <w:pStyle w:val="178"/>
              <w:rPr>
                <w:rFonts w:hint="eastAsia"/>
              </w:rPr>
            </w:pPr>
          </w:p>
        </w:tc>
        <w:tc>
          <w:tcPr>
            <w:tcW w:w="1419" w:type="dxa"/>
            <w:shd w:val="clear" w:color="auto" w:fill="auto"/>
            <w:vAlign w:val="center"/>
          </w:tcPr>
          <w:p w14:paraId="4D3B7318">
            <w:pPr>
              <w:pStyle w:val="178"/>
              <w:rPr>
                <w:rFonts w:hint="eastAsia"/>
              </w:rPr>
            </w:pPr>
            <w:r>
              <w:rPr>
                <w:rFonts w:hint="eastAsia"/>
              </w:rPr>
              <w:t>动臂液压缸活塞杆因系统内泄漏引起的位移量</w:t>
            </w:r>
          </w:p>
        </w:tc>
        <w:tc>
          <w:tcPr>
            <w:tcW w:w="1741" w:type="dxa"/>
            <w:shd w:val="clear" w:color="auto" w:fill="auto"/>
            <w:vAlign w:val="center"/>
          </w:tcPr>
          <w:p w14:paraId="31A1001E">
            <w:pPr>
              <w:pStyle w:val="178"/>
              <w:rPr>
                <w:rFonts w:hint="eastAsia"/>
              </w:rPr>
            </w:pPr>
          </w:p>
        </w:tc>
        <w:tc>
          <w:tcPr>
            <w:tcW w:w="1800" w:type="dxa"/>
            <w:shd w:val="clear" w:color="auto" w:fill="auto"/>
            <w:vAlign w:val="center"/>
          </w:tcPr>
          <w:p w14:paraId="75B063D9">
            <w:pPr>
              <w:pStyle w:val="178"/>
              <w:rPr>
                <w:rFonts w:hint="eastAsia"/>
              </w:rPr>
            </w:pPr>
          </w:p>
        </w:tc>
        <w:tc>
          <w:tcPr>
            <w:tcW w:w="893" w:type="dxa"/>
            <w:shd w:val="clear" w:color="auto" w:fill="auto"/>
            <w:vAlign w:val="top"/>
          </w:tcPr>
          <w:p w14:paraId="1E5B48FA">
            <w:pPr>
              <w:pStyle w:val="230"/>
              <w:spacing w:before="136" w:line="171"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C</w:t>
            </w:r>
          </w:p>
        </w:tc>
        <w:tc>
          <w:tcPr>
            <w:tcW w:w="902" w:type="dxa"/>
            <w:shd w:val="clear" w:color="auto" w:fill="auto"/>
            <w:vAlign w:val="top"/>
          </w:tcPr>
          <w:p w14:paraId="2B97964D">
            <w:pPr>
              <w:pStyle w:val="230"/>
              <w:spacing w:before="100" w:line="200"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4AF497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667473AB">
            <w:pPr>
              <w:pStyle w:val="178"/>
              <w:rPr>
                <w:rFonts w:hint="eastAsia"/>
              </w:rPr>
            </w:pPr>
          </w:p>
        </w:tc>
        <w:tc>
          <w:tcPr>
            <w:tcW w:w="1247" w:type="dxa"/>
            <w:shd w:val="clear" w:color="auto" w:fill="auto"/>
            <w:vAlign w:val="center"/>
          </w:tcPr>
          <w:p w14:paraId="3143C2C0">
            <w:pPr>
              <w:pStyle w:val="178"/>
              <w:rPr>
                <w:rFonts w:hint="eastAsia"/>
              </w:rPr>
            </w:pPr>
          </w:p>
        </w:tc>
        <w:tc>
          <w:tcPr>
            <w:tcW w:w="1419" w:type="dxa"/>
            <w:shd w:val="clear" w:color="auto" w:fill="auto"/>
            <w:vAlign w:val="center"/>
          </w:tcPr>
          <w:p w14:paraId="1B4A6E02">
            <w:pPr>
              <w:pStyle w:val="178"/>
              <w:rPr>
                <w:rFonts w:hint="eastAsia"/>
              </w:rPr>
            </w:pPr>
            <w:r>
              <w:rPr>
                <w:rFonts w:hint="eastAsia"/>
              </w:rPr>
              <w:t>直线行驶的跑偏量</w:t>
            </w:r>
          </w:p>
        </w:tc>
        <w:tc>
          <w:tcPr>
            <w:tcW w:w="1741" w:type="dxa"/>
            <w:shd w:val="clear" w:color="auto" w:fill="auto"/>
            <w:vAlign w:val="center"/>
          </w:tcPr>
          <w:p w14:paraId="4FCED6B4">
            <w:pPr>
              <w:pStyle w:val="178"/>
              <w:rPr>
                <w:rFonts w:hint="eastAsia"/>
              </w:rPr>
            </w:pPr>
          </w:p>
        </w:tc>
        <w:tc>
          <w:tcPr>
            <w:tcW w:w="1800" w:type="dxa"/>
            <w:shd w:val="clear" w:color="auto" w:fill="auto"/>
            <w:vAlign w:val="center"/>
          </w:tcPr>
          <w:p w14:paraId="455480CA">
            <w:pPr>
              <w:pStyle w:val="178"/>
              <w:rPr>
                <w:rFonts w:hint="eastAsia"/>
              </w:rPr>
            </w:pPr>
          </w:p>
        </w:tc>
        <w:tc>
          <w:tcPr>
            <w:tcW w:w="893" w:type="dxa"/>
            <w:shd w:val="clear" w:color="auto" w:fill="auto"/>
            <w:vAlign w:val="top"/>
          </w:tcPr>
          <w:p w14:paraId="4066F98B">
            <w:pPr>
              <w:pStyle w:val="230"/>
              <w:spacing w:before="116" w:line="163"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C</w:t>
            </w:r>
          </w:p>
        </w:tc>
        <w:tc>
          <w:tcPr>
            <w:tcW w:w="902" w:type="dxa"/>
            <w:shd w:val="clear" w:color="auto" w:fill="auto"/>
            <w:vAlign w:val="top"/>
          </w:tcPr>
          <w:p w14:paraId="3FC30D70">
            <w:pPr>
              <w:pStyle w:val="230"/>
              <w:spacing w:before="80" w:line="192"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120C7F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2BC1BDE0">
            <w:pPr>
              <w:pStyle w:val="178"/>
              <w:rPr>
                <w:rFonts w:hint="eastAsia"/>
              </w:rPr>
            </w:pPr>
          </w:p>
        </w:tc>
        <w:tc>
          <w:tcPr>
            <w:tcW w:w="1247" w:type="dxa"/>
            <w:shd w:val="clear" w:color="auto" w:fill="auto"/>
            <w:vAlign w:val="center"/>
          </w:tcPr>
          <w:p w14:paraId="76B575A4">
            <w:pPr>
              <w:pStyle w:val="178"/>
              <w:rPr>
                <w:rFonts w:hint="eastAsia"/>
              </w:rPr>
            </w:pPr>
          </w:p>
        </w:tc>
        <w:tc>
          <w:tcPr>
            <w:tcW w:w="1419" w:type="dxa"/>
            <w:shd w:val="clear" w:color="auto" w:fill="auto"/>
            <w:vAlign w:val="center"/>
          </w:tcPr>
          <w:p w14:paraId="3B14A98B">
            <w:pPr>
              <w:pStyle w:val="178"/>
              <w:rPr>
                <w:rFonts w:hint="eastAsia"/>
              </w:rPr>
            </w:pPr>
            <w:r>
              <w:rPr>
                <w:rFonts w:hint="eastAsia"/>
              </w:rPr>
              <w:t>回转机构</w:t>
            </w:r>
          </w:p>
        </w:tc>
        <w:tc>
          <w:tcPr>
            <w:tcW w:w="1741" w:type="dxa"/>
            <w:shd w:val="clear" w:color="auto" w:fill="auto"/>
            <w:vAlign w:val="center"/>
          </w:tcPr>
          <w:p w14:paraId="250D7AD2">
            <w:pPr>
              <w:pStyle w:val="178"/>
              <w:rPr>
                <w:rFonts w:hint="eastAsia"/>
              </w:rPr>
            </w:pPr>
          </w:p>
        </w:tc>
        <w:tc>
          <w:tcPr>
            <w:tcW w:w="1800" w:type="dxa"/>
            <w:shd w:val="clear" w:color="auto" w:fill="auto"/>
            <w:vAlign w:val="center"/>
          </w:tcPr>
          <w:p w14:paraId="6D893B65">
            <w:pPr>
              <w:pStyle w:val="178"/>
              <w:rPr>
                <w:rFonts w:hint="eastAsia"/>
              </w:rPr>
            </w:pPr>
          </w:p>
        </w:tc>
        <w:tc>
          <w:tcPr>
            <w:tcW w:w="893" w:type="dxa"/>
            <w:shd w:val="clear" w:color="auto" w:fill="auto"/>
            <w:vAlign w:val="top"/>
          </w:tcPr>
          <w:p w14:paraId="2841784A">
            <w:pPr>
              <w:pStyle w:val="230"/>
              <w:spacing w:before="136" w:line="171"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C</w:t>
            </w:r>
          </w:p>
        </w:tc>
        <w:tc>
          <w:tcPr>
            <w:tcW w:w="902" w:type="dxa"/>
            <w:shd w:val="clear" w:color="auto" w:fill="auto"/>
            <w:vAlign w:val="top"/>
          </w:tcPr>
          <w:p w14:paraId="30CC13BA">
            <w:pPr>
              <w:pStyle w:val="230"/>
              <w:spacing w:before="100" w:line="200"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155D1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0B1FD279">
            <w:pPr>
              <w:pStyle w:val="178"/>
              <w:rPr>
                <w:rFonts w:hint="eastAsia"/>
              </w:rPr>
            </w:pPr>
          </w:p>
        </w:tc>
        <w:tc>
          <w:tcPr>
            <w:tcW w:w="1247" w:type="dxa"/>
            <w:shd w:val="clear" w:color="auto" w:fill="auto"/>
            <w:vAlign w:val="center"/>
          </w:tcPr>
          <w:p w14:paraId="3B2D3492">
            <w:pPr>
              <w:pStyle w:val="178"/>
              <w:rPr>
                <w:rFonts w:hint="eastAsia"/>
              </w:rPr>
            </w:pPr>
          </w:p>
        </w:tc>
        <w:tc>
          <w:tcPr>
            <w:tcW w:w="1419" w:type="dxa"/>
            <w:shd w:val="clear" w:color="auto" w:fill="auto"/>
            <w:vAlign w:val="center"/>
          </w:tcPr>
          <w:p w14:paraId="7696ADD1">
            <w:pPr>
              <w:pStyle w:val="178"/>
              <w:rPr>
                <w:rFonts w:hint="eastAsia"/>
              </w:rPr>
            </w:pPr>
            <w:r>
              <w:rPr>
                <w:rFonts w:hint="eastAsia"/>
              </w:rPr>
              <w:t>燃油箱容量</w:t>
            </w:r>
          </w:p>
        </w:tc>
        <w:tc>
          <w:tcPr>
            <w:tcW w:w="1741" w:type="dxa"/>
            <w:shd w:val="clear" w:color="auto" w:fill="auto"/>
            <w:vAlign w:val="center"/>
          </w:tcPr>
          <w:p w14:paraId="13DF776A">
            <w:pPr>
              <w:pStyle w:val="178"/>
              <w:rPr>
                <w:rFonts w:hint="eastAsia"/>
              </w:rPr>
            </w:pPr>
          </w:p>
        </w:tc>
        <w:tc>
          <w:tcPr>
            <w:tcW w:w="1800" w:type="dxa"/>
            <w:shd w:val="clear" w:color="auto" w:fill="auto"/>
            <w:vAlign w:val="center"/>
          </w:tcPr>
          <w:p w14:paraId="0836930B">
            <w:pPr>
              <w:pStyle w:val="178"/>
              <w:rPr>
                <w:rFonts w:hint="eastAsia"/>
              </w:rPr>
            </w:pPr>
          </w:p>
        </w:tc>
        <w:tc>
          <w:tcPr>
            <w:tcW w:w="893" w:type="dxa"/>
            <w:shd w:val="clear" w:color="auto" w:fill="auto"/>
            <w:vAlign w:val="top"/>
          </w:tcPr>
          <w:p w14:paraId="5ABE6042">
            <w:pPr>
              <w:pStyle w:val="230"/>
              <w:spacing w:before="137" w:line="170"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color w:val="001079"/>
                <w:sz w:val="18"/>
                <w:szCs w:val="18"/>
              </w:rPr>
              <w:t>C</w:t>
            </w:r>
          </w:p>
        </w:tc>
        <w:tc>
          <w:tcPr>
            <w:tcW w:w="902" w:type="dxa"/>
            <w:shd w:val="clear" w:color="auto" w:fill="auto"/>
            <w:vAlign w:val="top"/>
          </w:tcPr>
          <w:p w14:paraId="15F99B06">
            <w:pPr>
              <w:pStyle w:val="230"/>
              <w:spacing w:before="99" w:line="200"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54295A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6A1C8684">
            <w:pPr>
              <w:pStyle w:val="178"/>
              <w:rPr>
                <w:rFonts w:hint="eastAsia"/>
              </w:rPr>
            </w:pPr>
          </w:p>
        </w:tc>
        <w:tc>
          <w:tcPr>
            <w:tcW w:w="1247" w:type="dxa"/>
            <w:shd w:val="clear" w:color="auto" w:fill="auto"/>
            <w:vAlign w:val="center"/>
          </w:tcPr>
          <w:p w14:paraId="08296D71">
            <w:pPr>
              <w:pStyle w:val="178"/>
              <w:rPr>
                <w:rFonts w:hint="eastAsia"/>
              </w:rPr>
            </w:pPr>
            <w:r>
              <w:rPr>
                <w:rFonts w:hint="eastAsia"/>
              </w:rPr>
              <w:t>环保</w:t>
            </w:r>
          </w:p>
        </w:tc>
        <w:tc>
          <w:tcPr>
            <w:tcW w:w="1419" w:type="dxa"/>
            <w:shd w:val="clear" w:color="auto" w:fill="auto"/>
            <w:vAlign w:val="center"/>
          </w:tcPr>
          <w:p w14:paraId="624B2153">
            <w:pPr>
              <w:pStyle w:val="178"/>
              <w:rPr>
                <w:rFonts w:hint="eastAsia"/>
              </w:rPr>
            </w:pPr>
            <w:r>
              <w:rPr>
                <w:rFonts w:hint="eastAsia"/>
              </w:rPr>
              <w:t>柴油机的排气污染物</w:t>
            </w:r>
          </w:p>
        </w:tc>
        <w:tc>
          <w:tcPr>
            <w:tcW w:w="1741" w:type="dxa"/>
            <w:shd w:val="clear" w:color="auto" w:fill="auto"/>
            <w:vAlign w:val="center"/>
          </w:tcPr>
          <w:p w14:paraId="5E824AAF">
            <w:pPr>
              <w:pStyle w:val="178"/>
              <w:rPr>
                <w:rFonts w:hint="eastAsia"/>
              </w:rPr>
            </w:pPr>
          </w:p>
        </w:tc>
        <w:tc>
          <w:tcPr>
            <w:tcW w:w="1800" w:type="dxa"/>
            <w:shd w:val="clear" w:color="auto" w:fill="auto"/>
            <w:vAlign w:val="center"/>
          </w:tcPr>
          <w:p w14:paraId="73C5F23F">
            <w:pPr>
              <w:pStyle w:val="178"/>
              <w:rPr>
                <w:rFonts w:hint="eastAsia"/>
              </w:rPr>
            </w:pPr>
          </w:p>
        </w:tc>
        <w:tc>
          <w:tcPr>
            <w:tcW w:w="893" w:type="dxa"/>
            <w:shd w:val="clear" w:color="auto" w:fill="auto"/>
            <w:vAlign w:val="top"/>
          </w:tcPr>
          <w:p w14:paraId="4C27C02D">
            <w:pPr>
              <w:pStyle w:val="230"/>
              <w:spacing w:before="125" w:line="164"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A</w:t>
            </w:r>
          </w:p>
        </w:tc>
        <w:tc>
          <w:tcPr>
            <w:tcW w:w="902" w:type="dxa"/>
            <w:shd w:val="clear" w:color="auto" w:fill="auto"/>
            <w:vAlign w:val="top"/>
          </w:tcPr>
          <w:p w14:paraId="4AB692D9">
            <w:pPr>
              <w:pStyle w:val="230"/>
              <w:spacing w:before="90" w:line="192"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05566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7106A4A5">
            <w:pPr>
              <w:pStyle w:val="178"/>
              <w:rPr>
                <w:rFonts w:hint="eastAsia"/>
              </w:rPr>
            </w:pPr>
          </w:p>
        </w:tc>
        <w:tc>
          <w:tcPr>
            <w:tcW w:w="1247" w:type="dxa"/>
            <w:shd w:val="clear" w:color="auto" w:fill="auto"/>
            <w:vAlign w:val="center"/>
          </w:tcPr>
          <w:p w14:paraId="4EABD5A4">
            <w:pPr>
              <w:pStyle w:val="178"/>
              <w:rPr>
                <w:rFonts w:hint="eastAsia"/>
              </w:rPr>
            </w:pPr>
            <w:r>
              <w:rPr>
                <w:rFonts w:hint="eastAsia"/>
              </w:rPr>
              <w:t>可靠性试验</w:t>
            </w:r>
          </w:p>
        </w:tc>
        <w:tc>
          <w:tcPr>
            <w:tcW w:w="1419" w:type="dxa"/>
            <w:shd w:val="clear" w:color="auto" w:fill="auto"/>
            <w:vAlign w:val="center"/>
          </w:tcPr>
          <w:p w14:paraId="2C4FF033">
            <w:pPr>
              <w:pStyle w:val="178"/>
              <w:rPr>
                <w:rFonts w:hint="eastAsia"/>
              </w:rPr>
            </w:pPr>
          </w:p>
        </w:tc>
        <w:tc>
          <w:tcPr>
            <w:tcW w:w="1741" w:type="dxa"/>
            <w:shd w:val="clear" w:color="auto" w:fill="auto"/>
            <w:vAlign w:val="center"/>
          </w:tcPr>
          <w:p w14:paraId="40A04D47">
            <w:pPr>
              <w:pStyle w:val="178"/>
              <w:rPr>
                <w:rFonts w:hint="eastAsia"/>
              </w:rPr>
            </w:pPr>
          </w:p>
        </w:tc>
        <w:tc>
          <w:tcPr>
            <w:tcW w:w="1800" w:type="dxa"/>
            <w:shd w:val="clear" w:color="auto" w:fill="auto"/>
            <w:vAlign w:val="center"/>
          </w:tcPr>
          <w:p w14:paraId="132BDC5A">
            <w:pPr>
              <w:pStyle w:val="178"/>
              <w:rPr>
                <w:rFonts w:hint="eastAsia"/>
              </w:rPr>
            </w:pPr>
          </w:p>
        </w:tc>
        <w:tc>
          <w:tcPr>
            <w:tcW w:w="893" w:type="dxa"/>
            <w:shd w:val="clear" w:color="auto" w:fill="auto"/>
            <w:vAlign w:val="top"/>
          </w:tcPr>
          <w:p w14:paraId="62BEB0B3">
            <w:pPr>
              <w:pStyle w:val="230"/>
              <w:spacing w:before="115" w:line="164"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A</w:t>
            </w:r>
          </w:p>
        </w:tc>
        <w:tc>
          <w:tcPr>
            <w:tcW w:w="902" w:type="dxa"/>
            <w:shd w:val="clear" w:color="auto" w:fill="auto"/>
            <w:vAlign w:val="top"/>
          </w:tcPr>
          <w:p w14:paraId="477EAC6A">
            <w:pPr>
              <w:pStyle w:val="230"/>
              <w:spacing w:before="171" w:line="140" w:lineRule="exact"/>
              <w:ind w:left="518"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position w:val="-4"/>
                <w:sz w:val="18"/>
                <w:szCs w:val="18"/>
              </w:rPr>
              <w:t>一</w:t>
            </w:r>
          </w:p>
        </w:tc>
      </w:tr>
      <w:tr w14:paraId="194CCA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54BEBA62">
            <w:pPr>
              <w:pStyle w:val="178"/>
              <w:rPr>
                <w:rFonts w:hint="eastAsia"/>
              </w:rPr>
            </w:pPr>
          </w:p>
        </w:tc>
        <w:tc>
          <w:tcPr>
            <w:tcW w:w="1247" w:type="dxa"/>
            <w:shd w:val="clear" w:color="auto" w:fill="auto"/>
            <w:vAlign w:val="center"/>
          </w:tcPr>
          <w:p w14:paraId="6C1C5836">
            <w:pPr>
              <w:pStyle w:val="178"/>
              <w:rPr>
                <w:rFonts w:hint="eastAsia"/>
                <w:lang w:val="en-US" w:eastAsia="zh-CN"/>
              </w:rPr>
            </w:pPr>
            <w:r>
              <w:rPr>
                <w:rFonts w:hint="eastAsia"/>
                <w:lang w:val="en-US" w:eastAsia="zh-CN"/>
              </w:rPr>
              <w:t>安全</w:t>
            </w:r>
          </w:p>
        </w:tc>
        <w:tc>
          <w:tcPr>
            <w:tcW w:w="1419" w:type="dxa"/>
            <w:shd w:val="clear" w:color="auto" w:fill="auto"/>
            <w:vAlign w:val="center"/>
          </w:tcPr>
          <w:p w14:paraId="7937B397">
            <w:pPr>
              <w:pStyle w:val="178"/>
              <w:rPr>
                <w:rFonts w:hint="eastAsia"/>
              </w:rPr>
            </w:pPr>
            <w:r>
              <w:rPr>
                <w:rFonts w:hint="eastAsia"/>
              </w:rPr>
              <w:t>司机操作位置</w:t>
            </w:r>
          </w:p>
        </w:tc>
        <w:tc>
          <w:tcPr>
            <w:tcW w:w="1741" w:type="dxa"/>
            <w:shd w:val="clear" w:color="auto" w:fill="auto"/>
            <w:vAlign w:val="center"/>
          </w:tcPr>
          <w:p w14:paraId="0FB5F79D">
            <w:pPr>
              <w:pStyle w:val="178"/>
              <w:rPr>
                <w:rFonts w:hint="eastAsia"/>
              </w:rPr>
            </w:pPr>
          </w:p>
        </w:tc>
        <w:tc>
          <w:tcPr>
            <w:tcW w:w="1800" w:type="dxa"/>
            <w:shd w:val="clear" w:color="auto" w:fill="auto"/>
            <w:vAlign w:val="center"/>
          </w:tcPr>
          <w:p w14:paraId="70F14AFD">
            <w:pPr>
              <w:pStyle w:val="178"/>
              <w:rPr>
                <w:rFonts w:hint="eastAsia"/>
              </w:rPr>
            </w:pPr>
            <w:r>
              <w:rPr>
                <w:rFonts w:hint="eastAsia"/>
              </w:rPr>
              <w:t>通道装置</w:t>
            </w:r>
          </w:p>
        </w:tc>
        <w:tc>
          <w:tcPr>
            <w:tcW w:w="893" w:type="dxa"/>
            <w:shd w:val="clear" w:color="auto" w:fill="auto"/>
            <w:vAlign w:val="top"/>
          </w:tcPr>
          <w:p w14:paraId="4FB1EA34">
            <w:pPr>
              <w:pStyle w:val="230"/>
              <w:spacing w:before="139" w:line="169"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B</w:t>
            </w:r>
          </w:p>
        </w:tc>
        <w:tc>
          <w:tcPr>
            <w:tcW w:w="902" w:type="dxa"/>
            <w:shd w:val="clear" w:color="auto" w:fill="auto"/>
            <w:vAlign w:val="top"/>
          </w:tcPr>
          <w:p w14:paraId="1E4A6164">
            <w:pPr>
              <w:pStyle w:val="230"/>
              <w:spacing w:before="100" w:line="200"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34138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0DEE4127">
            <w:pPr>
              <w:pStyle w:val="178"/>
              <w:rPr>
                <w:rFonts w:hint="eastAsia"/>
              </w:rPr>
            </w:pPr>
          </w:p>
        </w:tc>
        <w:tc>
          <w:tcPr>
            <w:tcW w:w="1247" w:type="dxa"/>
            <w:shd w:val="clear" w:color="auto" w:fill="auto"/>
            <w:vAlign w:val="center"/>
          </w:tcPr>
          <w:p w14:paraId="6E2B9CC2">
            <w:pPr>
              <w:pStyle w:val="178"/>
              <w:rPr>
                <w:rFonts w:hint="eastAsia"/>
              </w:rPr>
            </w:pPr>
          </w:p>
        </w:tc>
        <w:tc>
          <w:tcPr>
            <w:tcW w:w="1419" w:type="dxa"/>
            <w:shd w:val="clear" w:color="auto" w:fill="auto"/>
            <w:vAlign w:val="center"/>
          </w:tcPr>
          <w:p w14:paraId="4C49B527">
            <w:pPr>
              <w:pStyle w:val="178"/>
              <w:rPr>
                <w:rFonts w:hint="eastAsia"/>
              </w:rPr>
            </w:pPr>
          </w:p>
        </w:tc>
        <w:tc>
          <w:tcPr>
            <w:tcW w:w="1741" w:type="dxa"/>
            <w:shd w:val="clear" w:color="auto" w:fill="auto"/>
            <w:vAlign w:val="center"/>
          </w:tcPr>
          <w:p w14:paraId="69D55B59">
            <w:pPr>
              <w:pStyle w:val="178"/>
              <w:rPr>
                <w:rFonts w:hint="eastAsia"/>
              </w:rPr>
            </w:pPr>
          </w:p>
        </w:tc>
        <w:tc>
          <w:tcPr>
            <w:tcW w:w="1800" w:type="dxa"/>
            <w:shd w:val="clear" w:color="auto" w:fill="auto"/>
            <w:vAlign w:val="center"/>
          </w:tcPr>
          <w:p w14:paraId="388E6CB1">
            <w:pPr>
              <w:pStyle w:val="178"/>
              <w:rPr>
                <w:rFonts w:hint="eastAsia"/>
              </w:rPr>
            </w:pPr>
            <w:r>
              <w:rPr>
                <w:rFonts w:hint="eastAsia"/>
              </w:rPr>
              <w:t>机械设备</w:t>
            </w:r>
          </w:p>
        </w:tc>
        <w:tc>
          <w:tcPr>
            <w:tcW w:w="893" w:type="dxa"/>
            <w:shd w:val="clear" w:color="auto" w:fill="auto"/>
            <w:vAlign w:val="top"/>
          </w:tcPr>
          <w:p w14:paraId="46084D93">
            <w:pPr>
              <w:pStyle w:val="230"/>
              <w:spacing w:before="135" w:line="171"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A</w:t>
            </w:r>
          </w:p>
        </w:tc>
        <w:tc>
          <w:tcPr>
            <w:tcW w:w="902" w:type="dxa"/>
            <w:shd w:val="clear" w:color="auto" w:fill="auto"/>
            <w:vAlign w:val="top"/>
          </w:tcPr>
          <w:p w14:paraId="01ED49F9">
            <w:pPr>
              <w:pStyle w:val="230"/>
              <w:spacing w:before="101" w:line="199"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598DBE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6E17DFAC">
            <w:pPr>
              <w:pStyle w:val="178"/>
              <w:rPr>
                <w:rFonts w:hint="eastAsia"/>
              </w:rPr>
            </w:pPr>
          </w:p>
        </w:tc>
        <w:tc>
          <w:tcPr>
            <w:tcW w:w="1247" w:type="dxa"/>
            <w:shd w:val="clear" w:color="auto" w:fill="auto"/>
            <w:vAlign w:val="center"/>
          </w:tcPr>
          <w:p w14:paraId="00898277">
            <w:pPr>
              <w:pStyle w:val="178"/>
              <w:rPr>
                <w:rFonts w:hint="eastAsia"/>
              </w:rPr>
            </w:pPr>
          </w:p>
        </w:tc>
        <w:tc>
          <w:tcPr>
            <w:tcW w:w="1419" w:type="dxa"/>
            <w:shd w:val="clear" w:color="auto" w:fill="auto"/>
            <w:vAlign w:val="center"/>
          </w:tcPr>
          <w:p w14:paraId="637AA46F">
            <w:pPr>
              <w:pStyle w:val="178"/>
              <w:rPr>
                <w:rFonts w:hint="eastAsia"/>
              </w:rPr>
            </w:pPr>
          </w:p>
        </w:tc>
        <w:tc>
          <w:tcPr>
            <w:tcW w:w="1741" w:type="dxa"/>
            <w:shd w:val="clear" w:color="auto" w:fill="auto"/>
            <w:vAlign w:val="center"/>
          </w:tcPr>
          <w:p w14:paraId="23BDBA83">
            <w:pPr>
              <w:pStyle w:val="178"/>
              <w:rPr>
                <w:rFonts w:hint="eastAsia"/>
              </w:rPr>
            </w:pPr>
          </w:p>
        </w:tc>
        <w:tc>
          <w:tcPr>
            <w:tcW w:w="1800" w:type="dxa"/>
            <w:shd w:val="clear" w:color="auto" w:fill="auto"/>
            <w:vAlign w:val="center"/>
          </w:tcPr>
          <w:p w14:paraId="109F3D63">
            <w:pPr>
              <w:pStyle w:val="178"/>
              <w:rPr>
                <w:rFonts w:hint="eastAsia"/>
              </w:rPr>
            </w:pPr>
            <w:r>
              <w:rPr>
                <w:rFonts w:hint="eastAsia"/>
              </w:rPr>
              <w:t>运动部件</w:t>
            </w:r>
          </w:p>
        </w:tc>
        <w:tc>
          <w:tcPr>
            <w:tcW w:w="893" w:type="dxa"/>
            <w:shd w:val="clear" w:color="auto" w:fill="auto"/>
            <w:vAlign w:val="top"/>
          </w:tcPr>
          <w:p w14:paraId="04C7D614">
            <w:pPr>
              <w:pStyle w:val="230"/>
              <w:spacing w:before="117" w:line="166" w:lineRule="auto"/>
              <w:ind w:left="55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rPr>
              <w:t>A</w:t>
            </w:r>
          </w:p>
        </w:tc>
        <w:tc>
          <w:tcPr>
            <w:tcW w:w="902" w:type="dxa"/>
            <w:shd w:val="clear" w:color="auto" w:fill="auto"/>
            <w:vAlign w:val="top"/>
          </w:tcPr>
          <w:p w14:paraId="502B7EF0">
            <w:pPr>
              <w:pStyle w:val="230"/>
              <w:spacing w:before="82" w:line="194" w:lineRule="auto"/>
              <w:ind w:left="499" w:leftChars="0"/>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w:t>
            </w:r>
          </w:p>
        </w:tc>
      </w:tr>
      <w:tr w14:paraId="4FA7C3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1" w:hRule="atLeast"/>
          <w:jc w:val="center"/>
        </w:trPr>
        <w:tc>
          <w:tcPr>
            <w:tcW w:w="1332" w:type="dxa"/>
            <w:shd w:val="clear" w:color="auto" w:fill="auto"/>
            <w:vAlign w:val="center"/>
          </w:tcPr>
          <w:p w14:paraId="242D6F85">
            <w:pPr>
              <w:pStyle w:val="178"/>
              <w:rPr>
                <w:rFonts w:hint="eastAsia"/>
              </w:rPr>
            </w:pPr>
          </w:p>
        </w:tc>
        <w:tc>
          <w:tcPr>
            <w:tcW w:w="1247" w:type="dxa"/>
            <w:shd w:val="clear" w:color="auto" w:fill="auto"/>
            <w:vAlign w:val="center"/>
          </w:tcPr>
          <w:p w14:paraId="7C9A556F">
            <w:pPr>
              <w:pStyle w:val="178"/>
              <w:rPr>
                <w:rFonts w:hint="eastAsia"/>
              </w:rPr>
            </w:pPr>
          </w:p>
        </w:tc>
        <w:tc>
          <w:tcPr>
            <w:tcW w:w="1419" w:type="dxa"/>
            <w:shd w:val="clear" w:color="auto" w:fill="auto"/>
            <w:vAlign w:val="center"/>
          </w:tcPr>
          <w:p w14:paraId="4C022593">
            <w:pPr>
              <w:pStyle w:val="178"/>
              <w:rPr>
                <w:rFonts w:hint="eastAsia"/>
              </w:rPr>
            </w:pPr>
          </w:p>
        </w:tc>
        <w:tc>
          <w:tcPr>
            <w:tcW w:w="1741" w:type="dxa"/>
            <w:shd w:val="clear" w:color="auto" w:fill="auto"/>
            <w:vAlign w:val="center"/>
          </w:tcPr>
          <w:p w14:paraId="5D1158F3">
            <w:pPr>
              <w:pStyle w:val="178"/>
              <w:rPr>
                <w:rFonts w:hint="eastAsia"/>
              </w:rPr>
            </w:pPr>
          </w:p>
        </w:tc>
        <w:tc>
          <w:tcPr>
            <w:tcW w:w="1800" w:type="dxa"/>
            <w:shd w:val="clear" w:color="auto" w:fill="auto"/>
            <w:vAlign w:val="center"/>
          </w:tcPr>
          <w:p w14:paraId="4656E862">
            <w:pPr>
              <w:pStyle w:val="178"/>
              <w:rPr>
                <w:rFonts w:hint="eastAsia"/>
              </w:rPr>
            </w:pPr>
            <w:r>
              <w:rPr>
                <w:rFonts w:hint="eastAsia"/>
              </w:rPr>
              <w:t>发动机排气装置</w:t>
            </w:r>
          </w:p>
        </w:tc>
        <w:tc>
          <w:tcPr>
            <w:tcW w:w="893" w:type="dxa"/>
            <w:shd w:val="clear" w:color="auto" w:fill="auto"/>
            <w:vAlign w:val="top"/>
          </w:tcPr>
          <w:p w14:paraId="58DA9861">
            <w:pPr>
              <w:pStyle w:val="230"/>
              <w:spacing w:before="131" w:line="175" w:lineRule="auto"/>
              <w:ind w:left="577" w:leftChars="0"/>
              <w:rPr>
                <w:rFonts w:hint="eastAsia" w:ascii="宋体" w:hAnsi="宋体" w:eastAsia="宋体" w:cs="宋体"/>
                <w:color w:val="000000"/>
                <w:kern w:val="0"/>
                <w:sz w:val="23"/>
                <w:szCs w:val="23"/>
                <w:lang w:val="en-US" w:eastAsia="zh-CN" w:bidi="ar-SA"/>
              </w:rPr>
            </w:pPr>
            <w:r>
              <w:rPr>
                <w:sz w:val="23"/>
                <w:szCs w:val="23"/>
              </w:rPr>
              <w:t>B</w:t>
            </w:r>
          </w:p>
        </w:tc>
        <w:tc>
          <w:tcPr>
            <w:tcW w:w="902" w:type="dxa"/>
            <w:shd w:val="clear" w:color="auto" w:fill="auto"/>
            <w:vAlign w:val="top"/>
          </w:tcPr>
          <w:p w14:paraId="1261E196">
            <w:pPr>
              <w:pStyle w:val="230"/>
              <w:spacing w:before="93" w:line="206"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79EFC1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52943FE4">
            <w:pPr>
              <w:pStyle w:val="178"/>
              <w:rPr>
                <w:rFonts w:hint="eastAsia"/>
              </w:rPr>
            </w:pPr>
          </w:p>
        </w:tc>
        <w:tc>
          <w:tcPr>
            <w:tcW w:w="1247" w:type="dxa"/>
            <w:shd w:val="clear" w:color="auto" w:fill="auto"/>
            <w:vAlign w:val="center"/>
          </w:tcPr>
          <w:p w14:paraId="2678FD3D">
            <w:pPr>
              <w:pStyle w:val="178"/>
              <w:rPr>
                <w:rFonts w:hint="eastAsia"/>
              </w:rPr>
            </w:pPr>
          </w:p>
        </w:tc>
        <w:tc>
          <w:tcPr>
            <w:tcW w:w="1419" w:type="dxa"/>
            <w:shd w:val="clear" w:color="auto" w:fill="auto"/>
            <w:vAlign w:val="center"/>
          </w:tcPr>
          <w:p w14:paraId="409A81DB">
            <w:pPr>
              <w:pStyle w:val="178"/>
              <w:rPr>
                <w:rFonts w:hint="eastAsia"/>
              </w:rPr>
            </w:pPr>
          </w:p>
        </w:tc>
        <w:tc>
          <w:tcPr>
            <w:tcW w:w="1741" w:type="dxa"/>
            <w:shd w:val="clear" w:color="auto" w:fill="auto"/>
            <w:vAlign w:val="center"/>
          </w:tcPr>
          <w:p w14:paraId="7ECE611B">
            <w:pPr>
              <w:pStyle w:val="178"/>
              <w:rPr>
                <w:rFonts w:hint="eastAsia"/>
              </w:rPr>
            </w:pPr>
          </w:p>
        </w:tc>
        <w:tc>
          <w:tcPr>
            <w:tcW w:w="1800" w:type="dxa"/>
            <w:shd w:val="clear" w:color="auto" w:fill="auto"/>
            <w:vAlign w:val="center"/>
          </w:tcPr>
          <w:p w14:paraId="0F07E101">
            <w:pPr>
              <w:pStyle w:val="178"/>
              <w:rPr>
                <w:rFonts w:hint="eastAsia"/>
              </w:rPr>
            </w:pPr>
            <w:r>
              <w:rPr>
                <w:rFonts w:hint="eastAsia"/>
              </w:rPr>
              <w:t>操作保养手册的贮存</w:t>
            </w:r>
          </w:p>
        </w:tc>
        <w:tc>
          <w:tcPr>
            <w:tcW w:w="893" w:type="dxa"/>
            <w:shd w:val="clear" w:color="auto" w:fill="auto"/>
            <w:vAlign w:val="top"/>
          </w:tcPr>
          <w:p w14:paraId="57D55D7C">
            <w:pPr>
              <w:pStyle w:val="230"/>
              <w:spacing w:before="118" w:line="170" w:lineRule="auto"/>
              <w:ind w:left="57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shd w:val="clear" w:color="auto" w:fill="auto"/>
            <w:vAlign w:val="top"/>
          </w:tcPr>
          <w:p w14:paraId="6F8FA1CB">
            <w:pPr>
              <w:pStyle w:val="230"/>
              <w:spacing w:before="83" w:line="198"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79B6E7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45217ABC">
            <w:pPr>
              <w:pStyle w:val="178"/>
              <w:rPr>
                <w:rFonts w:hint="eastAsia"/>
              </w:rPr>
            </w:pPr>
          </w:p>
        </w:tc>
        <w:tc>
          <w:tcPr>
            <w:tcW w:w="1247" w:type="dxa"/>
            <w:shd w:val="clear" w:color="auto" w:fill="auto"/>
            <w:vAlign w:val="center"/>
          </w:tcPr>
          <w:p w14:paraId="5F561C2B">
            <w:pPr>
              <w:pStyle w:val="178"/>
              <w:rPr>
                <w:rFonts w:hint="eastAsia"/>
              </w:rPr>
            </w:pPr>
          </w:p>
        </w:tc>
        <w:tc>
          <w:tcPr>
            <w:tcW w:w="1419" w:type="dxa"/>
            <w:shd w:val="clear" w:color="auto" w:fill="auto"/>
            <w:vAlign w:val="center"/>
          </w:tcPr>
          <w:p w14:paraId="191BD16B">
            <w:pPr>
              <w:pStyle w:val="178"/>
              <w:rPr>
                <w:rFonts w:hint="eastAsia"/>
              </w:rPr>
            </w:pPr>
          </w:p>
        </w:tc>
        <w:tc>
          <w:tcPr>
            <w:tcW w:w="1741" w:type="dxa"/>
            <w:shd w:val="clear" w:color="auto" w:fill="auto"/>
            <w:vAlign w:val="center"/>
          </w:tcPr>
          <w:p w14:paraId="7335C773">
            <w:pPr>
              <w:pStyle w:val="178"/>
              <w:rPr>
                <w:rFonts w:hint="eastAsia"/>
              </w:rPr>
            </w:pPr>
          </w:p>
        </w:tc>
        <w:tc>
          <w:tcPr>
            <w:tcW w:w="1800" w:type="dxa"/>
            <w:shd w:val="clear" w:color="auto" w:fill="auto"/>
            <w:vAlign w:val="center"/>
          </w:tcPr>
          <w:p w14:paraId="2E53C239">
            <w:pPr>
              <w:pStyle w:val="178"/>
              <w:rPr>
                <w:rFonts w:hint="eastAsia"/>
              </w:rPr>
            </w:pPr>
            <w:r>
              <w:rPr>
                <w:rFonts w:hint="eastAsia"/>
              </w:rPr>
              <w:t>锐边</w:t>
            </w:r>
          </w:p>
        </w:tc>
        <w:tc>
          <w:tcPr>
            <w:tcW w:w="893" w:type="dxa"/>
            <w:shd w:val="clear" w:color="auto" w:fill="auto"/>
            <w:vAlign w:val="top"/>
          </w:tcPr>
          <w:p w14:paraId="33D26A9D">
            <w:pPr>
              <w:pStyle w:val="230"/>
              <w:spacing w:before="128" w:line="184" w:lineRule="auto"/>
              <w:ind w:left="57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shd w:val="clear" w:color="auto" w:fill="auto"/>
            <w:vAlign w:val="top"/>
          </w:tcPr>
          <w:p w14:paraId="6AD5394D">
            <w:pPr>
              <w:pStyle w:val="230"/>
              <w:spacing w:before="93" w:line="214"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4FA83E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00D01A30">
            <w:pPr>
              <w:pStyle w:val="178"/>
              <w:rPr>
                <w:rFonts w:hint="eastAsia"/>
              </w:rPr>
            </w:pPr>
          </w:p>
        </w:tc>
        <w:tc>
          <w:tcPr>
            <w:tcW w:w="1247" w:type="dxa"/>
            <w:shd w:val="clear" w:color="auto" w:fill="auto"/>
            <w:vAlign w:val="center"/>
          </w:tcPr>
          <w:p w14:paraId="2DB2A7E0">
            <w:pPr>
              <w:pStyle w:val="178"/>
              <w:rPr>
                <w:rFonts w:hint="eastAsia"/>
              </w:rPr>
            </w:pPr>
          </w:p>
        </w:tc>
        <w:tc>
          <w:tcPr>
            <w:tcW w:w="1419" w:type="dxa"/>
            <w:shd w:val="clear" w:color="auto" w:fill="auto"/>
            <w:vAlign w:val="center"/>
          </w:tcPr>
          <w:p w14:paraId="7C187FA5">
            <w:pPr>
              <w:pStyle w:val="178"/>
              <w:rPr>
                <w:rFonts w:hint="eastAsia"/>
              </w:rPr>
            </w:pPr>
          </w:p>
        </w:tc>
        <w:tc>
          <w:tcPr>
            <w:tcW w:w="1741" w:type="dxa"/>
            <w:shd w:val="clear" w:color="auto" w:fill="auto"/>
            <w:vAlign w:val="center"/>
          </w:tcPr>
          <w:p w14:paraId="3C8E86A3">
            <w:pPr>
              <w:pStyle w:val="178"/>
              <w:rPr>
                <w:rFonts w:hint="eastAsia"/>
              </w:rPr>
            </w:pPr>
          </w:p>
        </w:tc>
        <w:tc>
          <w:tcPr>
            <w:tcW w:w="1800" w:type="dxa"/>
            <w:shd w:val="clear" w:color="auto" w:fill="auto"/>
            <w:vAlign w:val="center"/>
          </w:tcPr>
          <w:p w14:paraId="082DBA54">
            <w:pPr>
              <w:pStyle w:val="178"/>
              <w:rPr>
                <w:rFonts w:hint="eastAsia"/>
              </w:rPr>
            </w:pPr>
            <w:r>
              <w:rPr>
                <w:rFonts w:hint="eastAsia"/>
              </w:rPr>
              <w:t>硬管和软管</w:t>
            </w:r>
          </w:p>
        </w:tc>
        <w:tc>
          <w:tcPr>
            <w:tcW w:w="893" w:type="dxa"/>
            <w:shd w:val="clear" w:color="auto" w:fill="auto"/>
            <w:vAlign w:val="top"/>
          </w:tcPr>
          <w:p w14:paraId="509C6BD8">
            <w:pPr>
              <w:pStyle w:val="230"/>
              <w:spacing w:before="118" w:line="169" w:lineRule="auto"/>
              <w:ind w:left="57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shd w:val="clear" w:color="auto" w:fill="auto"/>
            <w:vAlign w:val="top"/>
          </w:tcPr>
          <w:p w14:paraId="734FE267">
            <w:pPr>
              <w:pStyle w:val="230"/>
              <w:spacing w:before="83" w:line="197"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6D8E8F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41304BEC">
            <w:pPr>
              <w:pStyle w:val="178"/>
              <w:rPr>
                <w:rFonts w:hint="eastAsia"/>
              </w:rPr>
            </w:pPr>
          </w:p>
        </w:tc>
        <w:tc>
          <w:tcPr>
            <w:tcW w:w="1247" w:type="dxa"/>
            <w:shd w:val="clear" w:color="auto" w:fill="auto"/>
            <w:vAlign w:val="center"/>
          </w:tcPr>
          <w:p w14:paraId="3B60ABE6">
            <w:pPr>
              <w:pStyle w:val="178"/>
              <w:rPr>
                <w:rFonts w:hint="eastAsia"/>
              </w:rPr>
            </w:pPr>
          </w:p>
        </w:tc>
        <w:tc>
          <w:tcPr>
            <w:tcW w:w="1419" w:type="dxa"/>
            <w:shd w:val="clear" w:color="auto" w:fill="auto"/>
            <w:vAlign w:val="center"/>
          </w:tcPr>
          <w:p w14:paraId="3248CC5F">
            <w:pPr>
              <w:pStyle w:val="178"/>
              <w:rPr>
                <w:rFonts w:hint="eastAsia"/>
              </w:rPr>
            </w:pPr>
            <w:r>
              <w:rPr>
                <w:rFonts w:hint="eastAsia"/>
              </w:rPr>
              <w:t>司机座椅</w:t>
            </w:r>
          </w:p>
        </w:tc>
        <w:tc>
          <w:tcPr>
            <w:tcW w:w="1741" w:type="dxa"/>
            <w:shd w:val="clear" w:color="auto" w:fill="auto"/>
            <w:vAlign w:val="center"/>
          </w:tcPr>
          <w:p w14:paraId="432BB9DC">
            <w:pPr>
              <w:pStyle w:val="178"/>
              <w:rPr>
                <w:rFonts w:hint="eastAsia"/>
              </w:rPr>
            </w:pPr>
          </w:p>
        </w:tc>
        <w:tc>
          <w:tcPr>
            <w:tcW w:w="1800" w:type="dxa"/>
            <w:shd w:val="clear" w:color="auto" w:fill="auto"/>
            <w:vAlign w:val="top"/>
          </w:tcPr>
          <w:p w14:paraId="09D0F05F">
            <w:pPr>
              <w:pStyle w:val="178"/>
              <w:rPr>
                <w:rFonts w:hint="eastAsia"/>
                <w:lang w:val="en-US" w:eastAsia="zh-CN"/>
              </w:rPr>
            </w:pPr>
            <w:r>
              <w:rPr>
                <w:rFonts w:hint="eastAsia"/>
              </w:rPr>
              <w:t>一般要求</w:t>
            </w:r>
          </w:p>
        </w:tc>
        <w:tc>
          <w:tcPr>
            <w:tcW w:w="893" w:type="dxa"/>
            <w:shd w:val="clear" w:color="auto" w:fill="auto"/>
            <w:vAlign w:val="top"/>
          </w:tcPr>
          <w:p w14:paraId="2B449164">
            <w:pPr>
              <w:pStyle w:val="230"/>
              <w:spacing w:before="119" w:line="169" w:lineRule="auto"/>
              <w:ind w:left="57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shd w:val="clear" w:color="auto" w:fill="auto"/>
            <w:vAlign w:val="top"/>
          </w:tcPr>
          <w:p w14:paraId="7B6F4E83">
            <w:pPr>
              <w:pStyle w:val="230"/>
              <w:spacing w:before="84" w:line="197"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401DFE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0BEBF61A">
            <w:pPr>
              <w:pStyle w:val="178"/>
              <w:rPr>
                <w:rFonts w:hint="eastAsia"/>
              </w:rPr>
            </w:pPr>
          </w:p>
        </w:tc>
        <w:tc>
          <w:tcPr>
            <w:tcW w:w="1247" w:type="dxa"/>
            <w:shd w:val="clear" w:color="auto" w:fill="auto"/>
            <w:vAlign w:val="center"/>
          </w:tcPr>
          <w:p w14:paraId="2955C36A">
            <w:pPr>
              <w:pStyle w:val="178"/>
              <w:rPr>
                <w:rFonts w:hint="eastAsia"/>
              </w:rPr>
            </w:pPr>
          </w:p>
        </w:tc>
        <w:tc>
          <w:tcPr>
            <w:tcW w:w="1419" w:type="dxa"/>
            <w:shd w:val="clear" w:color="auto" w:fill="auto"/>
            <w:vAlign w:val="center"/>
          </w:tcPr>
          <w:p w14:paraId="4141F147">
            <w:pPr>
              <w:pStyle w:val="178"/>
              <w:rPr>
                <w:rFonts w:hint="eastAsia"/>
              </w:rPr>
            </w:pPr>
          </w:p>
        </w:tc>
        <w:tc>
          <w:tcPr>
            <w:tcW w:w="1741" w:type="dxa"/>
            <w:shd w:val="clear" w:color="auto" w:fill="auto"/>
            <w:vAlign w:val="center"/>
          </w:tcPr>
          <w:p w14:paraId="21951C36">
            <w:pPr>
              <w:pStyle w:val="178"/>
              <w:rPr>
                <w:rFonts w:hint="eastAsia"/>
              </w:rPr>
            </w:pPr>
          </w:p>
        </w:tc>
        <w:tc>
          <w:tcPr>
            <w:tcW w:w="1800" w:type="dxa"/>
            <w:shd w:val="clear" w:color="auto" w:fill="auto"/>
            <w:vAlign w:val="top"/>
          </w:tcPr>
          <w:p w14:paraId="025EE148">
            <w:pPr>
              <w:pStyle w:val="178"/>
              <w:rPr>
                <w:rFonts w:hint="eastAsia"/>
                <w:lang w:val="en-US" w:eastAsia="zh-CN"/>
              </w:rPr>
            </w:pPr>
            <w:r>
              <w:rPr>
                <w:rFonts w:hint="eastAsia"/>
              </w:rPr>
              <w:t>尺寸</w:t>
            </w:r>
          </w:p>
        </w:tc>
        <w:tc>
          <w:tcPr>
            <w:tcW w:w="893" w:type="dxa"/>
            <w:shd w:val="clear" w:color="auto" w:fill="auto"/>
            <w:vAlign w:val="top"/>
          </w:tcPr>
          <w:p w14:paraId="46177E85">
            <w:pPr>
              <w:pStyle w:val="230"/>
              <w:spacing w:before="119" w:line="169" w:lineRule="auto"/>
              <w:ind w:left="57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shd w:val="clear" w:color="auto" w:fill="auto"/>
            <w:vAlign w:val="top"/>
          </w:tcPr>
          <w:p w14:paraId="5BA36321">
            <w:pPr>
              <w:pStyle w:val="230"/>
              <w:spacing w:before="84" w:line="197"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736822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14:paraId="2511372F">
            <w:pPr>
              <w:pStyle w:val="178"/>
              <w:rPr>
                <w:rFonts w:hint="eastAsia"/>
              </w:rPr>
            </w:pPr>
          </w:p>
        </w:tc>
        <w:tc>
          <w:tcPr>
            <w:tcW w:w="1247" w:type="dxa"/>
            <w:shd w:val="clear" w:color="auto" w:fill="auto"/>
            <w:vAlign w:val="center"/>
          </w:tcPr>
          <w:p w14:paraId="6CB0A638">
            <w:pPr>
              <w:pStyle w:val="178"/>
              <w:rPr>
                <w:rFonts w:hint="eastAsia"/>
              </w:rPr>
            </w:pPr>
          </w:p>
        </w:tc>
        <w:tc>
          <w:tcPr>
            <w:tcW w:w="1419" w:type="dxa"/>
            <w:shd w:val="clear" w:color="auto" w:fill="auto"/>
            <w:vAlign w:val="center"/>
          </w:tcPr>
          <w:p w14:paraId="2B791E3E">
            <w:pPr>
              <w:pStyle w:val="178"/>
              <w:rPr>
                <w:rFonts w:hint="eastAsia"/>
              </w:rPr>
            </w:pPr>
          </w:p>
        </w:tc>
        <w:tc>
          <w:tcPr>
            <w:tcW w:w="1741" w:type="dxa"/>
            <w:shd w:val="clear" w:color="auto" w:fill="auto"/>
            <w:vAlign w:val="center"/>
          </w:tcPr>
          <w:p w14:paraId="6517E9AC">
            <w:pPr>
              <w:pStyle w:val="178"/>
              <w:rPr>
                <w:rFonts w:hint="eastAsia"/>
              </w:rPr>
            </w:pPr>
          </w:p>
        </w:tc>
        <w:tc>
          <w:tcPr>
            <w:tcW w:w="1800" w:type="dxa"/>
            <w:shd w:val="clear" w:color="auto" w:fill="auto"/>
            <w:vAlign w:val="top"/>
          </w:tcPr>
          <w:p w14:paraId="1A05DF88">
            <w:pPr>
              <w:pStyle w:val="178"/>
              <w:rPr>
                <w:rFonts w:hint="eastAsia"/>
                <w:lang w:val="en-US" w:eastAsia="zh-CN"/>
              </w:rPr>
            </w:pPr>
            <w:r>
              <w:rPr>
                <w:rFonts w:hint="eastAsia"/>
              </w:rPr>
              <w:t>调节</w:t>
            </w:r>
          </w:p>
        </w:tc>
        <w:tc>
          <w:tcPr>
            <w:tcW w:w="893" w:type="dxa"/>
            <w:shd w:val="clear" w:color="auto" w:fill="auto"/>
            <w:vAlign w:val="top"/>
          </w:tcPr>
          <w:p w14:paraId="55EB94F3">
            <w:pPr>
              <w:pStyle w:val="230"/>
              <w:spacing w:before="128" w:line="177" w:lineRule="auto"/>
              <w:ind w:left="57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shd w:val="clear" w:color="auto" w:fill="auto"/>
            <w:vAlign w:val="top"/>
          </w:tcPr>
          <w:p w14:paraId="360E05E6">
            <w:pPr>
              <w:pStyle w:val="230"/>
              <w:spacing w:before="94" w:line="204"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15E38A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6087010C">
            <w:pPr>
              <w:pStyle w:val="178"/>
              <w:rPr>
                <w:rFonts w:hint="eastAsia"/>
              </w:rPr>
            </w:pPr>
          </w:p>
        </w:tc>
        <w:tc>
          <w:tcPr>
            <w:tcW w:w="1247" w:type="dxa"/>
            <w:tcBorders>
              <w:bottom w:val="single" w:color="auto" w:sz="8" w:space="0"/>
            </w:tcBorders>
            <w:shd w:val="clear" w:color="auto" w:fill="auto"/>
            <w:vAlign w:val="center"/>
          </w:tcPr>
          <w:p w14:paraId="5276FBAA">
            <w:pPr>
              <w:pStyle w:val="178"/>
              <w:rPr>
                <w:rFonts w:hint="eastAsia"/>
              </w:rPr>
            </w:pPr>
          </w:p>
        </w:tc>
        <w:tc>
          <w:tcPr>
            <w:tcW w:w="1419" w:type="dxa"/>
            <w:tcBorders>
              <w:bottom w:val="single" w:color="auto" w:sz="8" w:space="0"/>
            </w:tcBorders>
            <w:shd w:val="clear" w:color="auto" w:fill="auto"/>
            <w:vAlign w:val="center"/>
          </w:tcPr>
          <w:p w14:paraId="07656CFC">
            <w:pPr>
              <w:pStyle w:val="178"/>
              <w:rPr>
                <w:rFonts w:hint="eastAsia"/>
              </w:rPr>
            </w:pPr>
          </w:p>
        </w:tc>
        <w:tc>
          <w:tcPr>
            <w:tcW w:w="1741" w:type="dxa"/>
            <w:tcBorders>
              <w:bottom w:val="single" w:color="auto" w:sz="8" w:space="0"/>
            </w:tcBorders>
            <w:shd w:val="clear" w:color="auto" w:fill="auto"/>
            <w:vAlign w:val="center"/>
          </w:tcPr>
          <w:p w14:paraId="3D0B4B2C">
            <w:pPr>
              <w:pStyle w:val="178"/>
              <w:rPr>
                <w:rFonts w:hint="eastAsia"/>
              </w:rPr>
            </w:pPr>
          </w:p>
        </w:tc>
        <w:tc>
          <w:tcPr>
            <w:tcW w:w="1800" w:type="dxa"/>
            <w:tcBorders>
              <w:bottom w:val="single" w:color="auto" w:sz="8" w:space="0"/>
            </w:tcBorders>
            <w:shd w:val="clear" w:color="auto" w:fill="auto"/>
            <w:vAlign w:val="top"/>
          </w:tcPr>
          <w:p w14:paraId="512C3D34">
            <w:pPr>
              <w:pStyle w:val="178"/>
              <w:rPr>
                <w:rFonts w:hint="eastAsia"/>
                <w:lang w:val="en-US" w:eastAsia="zh-CN"/>
              </w:rPr>
            </w:pPr>
            <w:r>
              <w:rPr>
                <w:rFonts w:hint="eastAsia"/>
              </w:rPr>
              <w:t>约束系统</w:t>
            </w:r>
          </w:p>
        </w:tc>
        <w:tc>
          <w:tcPr>
            <w:tcW w:w="893" w:type="dxa"/>
            <w:tcBorders>
              <w:bottom w:val="single" w:color="auto" w:sz="8" w:space="0"/>
            </w:tcBorders>
            <w:shd w:val="clear" w:color="auto" w:fill="auto"/>
            <w:vAlign w:val="top"/>
          </w:tcPr>
          <w:p w14:paraId="179F22DF">
            <w:pPr>
              <w:pStyle w:val="230"/>
              <w:spacing w:before="119" w:line="169" w:lineRule="auto"/>
              <w:ind w:left="57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57A17C30">
            <w:pPr>
              <w:pStyle w:val="230"/>
              <w:spacing w:before="85" w:line="196"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5DEE91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2075F2BA">
            <w:pPr>
              <w:pStyle w:val="178"/>
              <w:rPr>
                <w:rFonts w:hint="eastAsia"/>
              </w:rPr>
            </w:pPr>
          </w:p>
        </w:tc>
        <w:tc>
          <w:tcPr>
            <w:tcW w:w="1247" w:type="dxa"/>
            <w:tcBorders>
              <w:bottom w:val="single" w:color="auto" w:sz="8" w:space="0"/>
            </w:tcBorders>
            <w:shd w:val="clear" w:color="auto" w:fill="auto"/>
            <w:vAlign w:val="center"/>
          </w:tcPr>
          <w:p w14:paraId="0BA34028">
            <w:pPr>
              <w:pStyle w:val="178"/>
              <w:rPr>
                <w:rFonts w:hint="eastAsia"/>
              </w:rPr>
            </w:pPr>
          </w:p>
        </w:tc>
        <w:tc>
          <w:tcPr>
            <w:tcW w:w="1419" w:type="dxa"/>
            <w:tcBorders>
              <w:bottom w:val="single" w:color="auto" w:sz="8" w:space="0"/>
            </w:tcBorders>
            <w:shd w:val="clear" w:color="auto" w:fill="auto"/>
            <w:vAlign w:val="center"/>
          </w:tcPr>
          <w:p w14:paraId="547D61E3">
            <w:pPr>
              <w:pStyle w:val="178"/>
              <w:rPr>
                <w:rFonts w:hint="eastAsia"/>
              </w:rPr>
            </w:pPr>
            <w:r>
              <w:rPr>
                <w:rFonts w:hint="eastAsia"/>
              </w:rPr>
              <w:t>司机的操纵装置和指示装置</w:t>
            </w:r>
          </w:p>
        </w:tc>
        <w:tc>
          <w:tcPr>
            <w:tcW w:w="1741" w:type="dxa"/>
            <w:tcBorders>
              <w:bottom w:val="single" w:color="auto" w:sz="8" w:space="0"/>
            </w:tcBorders>
            <w:shd w:val="clear" w:color="auto" w:fill="auto"/>
            <w:vAlign w:val="center"/>
          </w:tcPr>
          <w:p w14:paraId="70368CB3">
            <w:pPr>
              <w:pStyle w:val="178"/>
              <w:rPr>
                <w:rFonts w:hint="eastAsia"/>
              </w:rPr>
            </w:pPr>
          </w:p>
        </w:tc>
        <w:tc>
          <w:tcPr>
            <w:tcW w:w="1800" w:type="dxa"/>
            <w:tcBorders>
              <w:bottom w:val="single" w:color="auto" w:sz="8" w:space="0"/>
            </w:tcBorders>
            <w:shd w:val="clear" w:color="auto" w:fill="auto"/>
            <w:vAlign w:val="top"/>
          </w:tcPr>
          <w:p w14:paraId="743BC1AA">
            <w:pPr>
              <w:pStyle w:val="178"/>
              <w:rPr>
                <w:rFonts w:hint="eastAsia"/>
                <w:lang w:val="en-US" w:eastAsia="zh-CN"/>
              </w:rPr>
            </w:pPr>
            <w:r>
              <w:rPr>
                <w:rFonts w:hint="eastAsia"/>
              </w:rPr>
              <w:t>一般要求</w:t>
            </w:r>
          </w:p>
        </w:tc>
        <w:tc>
          <w:tcPr>
            <w:tcW w:w="893" w:type="dxa"/>
            <w:tcBorders>
              <w:bottom w:val="single" w:color="auto" w:sz="8" w:space="0"/>
            </w:tcBorders>
            <w:shd w:val="clear" w:color="auto" w:fill="auto"/>
            <w:vAlign w:val="top"/>
          </w:tcPr>
          <w:p w14:paraId="2D7F45A3">
            <w:pPr>
              <w:pStyle w:val="230"/>
              <w:spacing w:before="119" w:line="169" w:lineRule="auto"/>
              <w:ind w:left="57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140EFE25">
            <w:pPr>
              <w:pStyle w:val="230"/>
              <w:spacing w:before="85" w:line="196"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29D262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3A6F9E00">
            <w:pPr>
              <w:pStyle w:val="178"/>
              <w:rPr>
                <w:rFonts w:hint="eastAsia"/>
              </w:rPr>
            </w:pPr>
          </w:p>
        </w:tc>
        <w:tc>
          <w:tcPr>
            <w:tcW w:w="1247" w:type="dxa"/>
            <w:tcBorders>
              <w:bottom w:val="single" w:color="auto" w:sz="8" w:space="0"/>
            </w:tcBorders>
            <w:shd w:val="clear" w:color="auto" w:fill="auto"/>
            <w:vAlign w:val="center"/>
          </w:tcPr>
          <w:p w14:paraId="173E0B40">
            <w:pPr>
              <w:pStyle w:val="178"/>
              <w:rPr>
                <w:rFonts w:hint="eastAsia"/>
              </w:rPr>
            </w:pPr>
          </w:p>
        </w:tc>
        <w:tc>
          <w:tcPr>
            <w:tcW w:w="1419" w:type="dxa"/>
            <w:tcBorders>
              <w:bottom w:val="single" w:color="auto" w:sz="8" w:space="0"/>
            </w:tcBorders>
            <w:shd w:val="clear" w:color="auto" w:fill="auto"/>
            <w:vAlign w:val="center"/>
          </w:tcPr>
          <w:p w14:paraId="43463039">
            <w:pPr>
              <w:pStyle w:val="178"/>
              <w:rPr>
                <w:rFonts w:hint="eastAsia"/>
              </w:rPr>
            </w:pPr>
          </w:p>
        </w:tc>
        <w:tc>
          <w:tcPr>
            <w:tcW w:w="1741" w:type="dxa"/>
            <w:tcBorders>
              <w:bottom w:val="single" w:color="auto" w:sz="8" w:space="0"/>
            </w:tcBorders>
            <w:shd w:val="clear" w:color="auto" w:fill="auto"/>
            <w:vAlign w:val="center"/>
          </w:tcPr>
          <w:p w14:paraId="13A04FDF">
            <w:pPr>
              <w:pStyle w:val="178"/>
              <w:rPr>
                <w:rFonts w:hint="eastAsia"/>
              </w:rPr>
            </w:pPr>
          </w:p>
        </w:tc>
        <w:tc>
          <w:tcPr>
            <w:tcW w:w="1800" w:type="dxa"/>
            <w:tcBorders>
              <w:bottom w:val="single" w:color="auto" w:sz="8" w:space="0"/>
            </w:tcBorders>
            <w:shd w:val="clear" w:color="auto" w:fill="auto"/>
            <w:vAlign w:val="top"/>
          </w:tcPr>
          <w:p w14:paraId="29EC4A98">
            <w:pPr>
              <w:pStyle w:val="178"/>
              <w:rPr>
                <w:rFonts w:hint="eastAsia"/>
                <w:lang w:val="en-US" w:eastAsia="zh-CN"/>
              </w:rPr>
            </w:pPr>
            <w:r>
              <w:rPr>
                <w:rFonts w:hint="eastAsia"/>
              </w:rPr>
              <w:t>起动系统</w:t>
            </w:r>
          </w:p>
        </w:tc>
        <w:tc>
          <w:tcPr>
            <w:tcW w:w="893" w:type="dxa"/>
            <w:tcBorders>
              <w:bottom w:val="single" w:color="auto" w:sz="8" w:space="0"/>
            </w:tcBorders>
            <w:shd w:val="clear" w:color="auto" w:fill="auto"/>
            <w:vAlign w:val="top"/>
          </w:tcPr>
          <w:p w14:paraId="71CF8908">
            <w:pPr>
              <w:pStyle w:val="230"/>
              <w:spacing w:before="129" w:line="176" w:lineRule="auto"/>
              <w:ind w:left="577" w:leftChars="0"/>
              <w:rPr>
                <w:rFonts w:hint="eastAsia" w:ascii="宋体" w:hAnsi="宋体" w:eastAsia="宋体" w:cs="宋体"/>
                <w:color w:val="000000"/>
                <w:kern w:val="0"/>
                <w:sz w:val="23"/>
                <w:szCs w:val="23"/>
                <w:lang w:val="en-US" w:eastAsia="zh-CN" w:bidi="ar-SA"/>
              </w:rPr>
            </w:pPr>
            <w:r>
              <w:rPr>
                <w:color w:val="003398"/>
                <w:sz w:val="23"/>
                <w:szCs w:val="23"/>
              </w:rPr>
              <w:t>A</w:t>
            </w:r>
          </w:p>
        </w:tc>
        <w:tc>
          <w:tcPr>
            <w:tcW w:w="902" w:type="dxa"/>
            <w:tcBorders>
              <w:bottom w:val="single" w:color="auto" w:sz="8" w:space="0"/>
            </w:tcBorders>
            <w:shd w:val="clear" w:color="auto" w:fill="auto"/>
            <w:vAlign w:val="top"/>
          </w:tcPr>
          <w:p w14:paraId="2D462CB5">
            <w:pPr>
              <w:pStyle w:val="230"/>
              <w:spacing w:before="94" w:line="204"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28F3F8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50C7700F">
            <w:pPr>
              <w:pStyle w:val="178"/>
              <w:rPr>
                <w:rFonts w:hint="eastAsia"/>
              </w:rPr>
            </w:pPr>
          </w:p>
        </w:tc>
        <w:tc>
          <w:tcPr>
            <w:tcW w:w="1247" w:type="dxa"/>
            <w:tcBorders>
              <w:bottom w:val="single" w:color="auto" w:sz="8" w:space="0"/>
            </w:tcBorders>
            <w:shd w:val="clear" w:color="auto" w:fill="auto"/>
            <w:vAlign w:val="center"/>
          </w:tcPr>
          <w:p w14:paraId="02F7D13F">
            <w:pPr>
              <w:pStyle w:val="178"/>
              <w:rPr>
                <w:rFonts w:hint="eastAsia"/>
              </w:rPr>
            </w:pPr>
          </w:p>
        </w:tc>
        <w:tc>
          <w:tcPr>
            <w:tcW w:w="1419" w:type="dxa"/>
            <w:tcBorders>
              <w:bottom w:val="single" w:color="auto" w:sz="8" w:space="0"/>
            </w:tcBorders>
            <w:shd w:val="clear" w:color="auto" w:fill="auto"/>
            <w:vAlign w:val="center"/>
          </w:tcPr>
          <w:p w14:paraId="40A38A3C">
            <w:pPr>
              <w:pStyle w:val="178"/>
              <w:rPr>
                <w:rFonts w:hint="eastAsia"/>
              </w:rPr>
            </w:pPr>
          </w:p>
        </w:tc>
        <w:tc>
          <w:tcPr>
            <w:tcW w:w="1741" w:type="dxa"/>
            <w:tcBorders>
              <w:bottom w:val="single" w:color="auto" w:sz="8" w:space="0"/>
            </w:tcBorders>
            <w:shd w:val="clear" w:color="auto" w:fill="auto"/>
            <w:vAlign w:val="center"/>
          </w:tcPr>
          <w:p w14:paraId="44298F26">
            <w:pPr>
              <w:pStyle w:val="178"/>
              <w:rPr>
                <w:rFonts w:hint="eastAsia"/>
              </w:rPr>
            </w:pPr>
          </w:p>
        </w:tc>
        <w:tc>
          <w:tcPr>
            <w:tcW w:w="1800" w:type="dxa"/>
            <w:tcBorders>
              <w:bottom w:val="single" w:color="auto" w:sz="8" w:space="0"/>
            </w:tcBorders>
            <w:shd w:val="clear" w:color="auto" w:fill="auto"/>
            <w:vAlign w:val="top"/>
          </w:tcPr>
          <w:p w14:paraId="12A6973B">
            <w:pPr>
              <w:pStyle w:val="178"/>
              <w:rPr>
                <w:rFonts w:hint="eastAsia"/>
                <w:lang w:val="en-US" w:eastAsia="zh-CN"/>
              </w:rPr>
            </w:pPr>
            <w:r>
              <w:rPr>
                <w:rFonts w:hint="eastAsia"/>
              </w:rPr>
              <w:t>意外操作</w:t>
            </w:r>
          </w:p>
        </w:tc>
        <w:tc>
          <w:tcPr>
            <w:tcW w:w="893" w:type="dxa"/>
            <w:tcBorders>
              <w:bottom w:val="single" w:color="auto" w:sz="8" w:space="0"/>
            </w:tcBorders>
            <w:shd w:val="clear" w:color="auto" w:fill="auto"/>
            <w:vAlign w:val="top"/>
          </w:tcPr>
          <w:p w14:paraId="711F842A">
            <w:pPr>
              <w:pStyle w:val="230"/>
              <w:spacing w:before="120" w:line="168" w:lineRule="auto"/>
              <w:ind w:left="57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20018B75">
            <w:pPr>
              <w:pStyle w:val="230"/>
              <w:spacing w:before="85" w:line="196"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15233D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32" w:type="dxa"/>
            <w:tcBorders>
              <w:bottom w:val="single" w:color="auto" w:sz="8" w:space="0"/>
            </w:tcBorders>
            <w:shd w:val="clear" w:color="auto" w:fill="auto"/>
            <w:vAlign w:val="center"/>
          </w:tcPr>
          <w:p w14:paraId="0F919BBD">
            <w:pPr>
              <w:pStyle w:val="178"/>
              <w:rPr>
                <w:rFonts w:hint="eastAsia"/>
              </w:rPr>
            </w:pPr>
          </w:p>
        </w:tc>
        <w:tc>
          <w:tcPr>
            <w:tcW w:w="1247" w:type="dxa"/>
            <w:tcBorders>
              <w:bottom w:val="single" w:color="auto" w:sz="8" w:space="0"/>
            </w:tcBorders>
            <w:shd w:val="clear" w:color="auto" w:fill="auto"/>
            <w:vAlign w:val="center"/>
          </w:tcPr>
          <w:p w14:paraId="7B690E29">
            <w:pPr>
              <w:pStyle w:val="178"/>
              <w:rPr>
                <w:rFonts w:hint="eastAsia"/>
              </w:rPr>
            </w:pPr>
          </w:p>
        </w:tc>
        <w:tc>
          <w:tcPr>
            <w:tcW w:w="1419" w:type="dxa"/>
            <w:tcBorders>
              <w:bottom w:val="single" w:color="auto" w:sz="8" w:space="0"/>
            </w:tcBorders>
            <w:shd w:val="clear" w:color="auto" w:fill="auto"/>
            <w:vAlign w:val="center"/>
          </w:tcPr>
          <w:p w14:paraId="530AB124">
            <w:pPr>
              <w:pStyle w:val="178"/>
              <w:rPr>
                <w:rFonts w:hint="eastAsia"/>
              </w:rPr>
            </w:pPr>
          </w:p>
        </w:tc>
        <w:tc>
          <w:tcPr>
            <w:tcW w:w="1741" w:type="dxa"/>
            <w:tcBorders>
              <w:bottom w:val="single" w:color="auto" w:sz="8" w:space="0"/>
            </w:tcBorders>
            <w:shd w:val="clear" w:color="auto" w:fill="auto"/>
            <w:vAlign w:val="center"/>
          </w:tcPr>
          <w:p w14:paraId="6E9B09CC">
            <w:pPr>
              <w:pStyle w:val="178"/>
              <w:rPr>
                <w:rFonts w:hint="eastAsia"/>
              </w:rPr>
            </w:pPr>
          </w:p>
        </w:tc>
        <w:tc>
          <w:tcPr>
            <w:tcW w:w="1800" w:type="dxa"/>
            <w:tcBorders>
              <w:bottom w:val="single" w:color="auto" w:sz="8" w:space="0"/>
            </w:tcBorders>
            <w:shd w:val="clear" w:color="auto" w:fill="auto"/>
            <w:vAlign w:val="top"/>
          </w:tcPr>
          <w:p w14:paraId="6200550C">
            <w:pPr>
              <w:pStyle w:val="178"/>
              <w:rPr>
                <w:rFonts w:hint="eastAsia"/>
                <w:lang w:val="en-US" w:eastAsia="zh-CN"/>
              </w:rPr>
            </w:pPr>
            <w:r>
              <w:rPr>
                <w:rFonts w:hint="eastAsia"/>
              </w:rPr>
              <w:t>踏板</w:t>
            </w:r>
          </w:p>
        </w:tc>
        <w:tc>
          <w:tcPr>
            <w:tcW w:w="893" w:type="dxa"/>
            <w:tcBorders>
              <w:bottom w:val="single" w:color="auto" w:sz="8" w:space="0"/>
            </w:tcBorders>
            <w:shd w:val="clear" w:color="auto" w:fill="auto"/>
            <w:vAlign w:val="top"/>
          </w:tcPr>
          <w:p w14:paraId="22F0CC14">
            <w:pPr>
              <w:pStyle w:val="230"/>
              <w:spacing w:before="130" w:line="184" w:lineRule="auto"/>
              <w:ind w:left="57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59309A2E">
            <w:pPr>
              <w:pStyle w:val="230"/>
              <w:spacing w:before="95" w:line="212"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62D040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0DC713D8">
            <w:pPr>
              <w:pStyle w:val="178"/>
              <w:rPr>
                <w:rFonts w:hint="eastAsia"/>
              </w:rPr>
            </w:pPr>
          </w:p>
        </w:tc>
        <w:tc>
          <w:tcPr>
            <w:tcW w:w="1247" w:type="dxa"/>
            <w:tcBorders>
              <w:bottom w:val="single" w:color="auto" w:sz="8" w:space="0"/>
            </w:tcBorders>
            <w:shd w:val="clear" w:color="auto" w:fill="auto"/>
            <w:vAlign w:val="center"/>
          </w:tcPr>
          <w:p w14:paraId="5DB24432">
            <w:pPr>
              <w:pStyle w:val="178"/>
              <w:rPr>
                <w:rFonts w:hint="eastAsia"/>
              </w:rPr>
            </w:pPr>
          </w:p>
        </w:tc>
        <w:tc>
          <w:tcPr>
            <w:tcW w:w="1419" w:type="dxa"/>
            <w:tcBorders>
              <w:bottom w:val="single" w:color="auto" w:sz="8" w:space="0"/>
            </w:tcBorders>
            <w:shd w:val="clear" w:color="auto" w:fill="auto"/>
            <w:vAlign w:val="center"/>
          </w:tcPr>
          <w:p w14:paraId="7A20D3CC">
            <w:pPr>
              <w:pStyle w:val="178"/>
              <w:rPr>
                <w:rFonts w:hint="eastAsia"/>
              </w:rPr>
            </w:pPr>
          </w:p>
        </w:tc>
        <w:tc>
          <w:tcPr>
            <w:tcW w:w="1741" w:type="dxa"/>
            <w:tcBorders>
              <w:bottom w:val="single" w:color="auto" w:sz="8" w:space="0"/>
            </w:tcBorders>
            <w:shd w:val="clear" w:color="auto" w:fill="auto"/>
            <w:vAlign w:val="center"/>
          </w:tcPr>
          <w:p w14:paraId="5B35A343">
            <w:pPr>
              <w:pStyle w:val="178"/>
              <w:rPr>
                <w:rFonts w:hint="eastAsia"/>
              </w:rPr>
            </w:pPr>
          </w:p>
        </w:tc>
        <w:tc>
          <w:tcPr>
            <w:tcW w:w="1800" w:type="dxa"/>
            <w:tcBorders>
              <w:bottom w:val="single" w:color="auto" w:sz="8" w:space="0"/>
            </w:tcBorders>
            <w:shd w:val="clear" w:color="auto" w:fill="auto"/>
            <w:vAlign w:val="top"/>
          </w:tcPr>
          <w:p w14:paraId="187B8EDB">
            <w:pPr>
              <w:pStyle w:val="178"/>
              <w:rPr>
                <w:rFonts w:hint="eastAsia"/>
                <w:lang w:val="en-US" w:eastAsia="zh-CN"/>
              </w:rPr>
            </w:pPr>
            <w:r>
              <w:rPr>
                <w:rFonts w:hint="eastAsia"/>
              </w:rPr>
              <w:t>附属装置紧急降落</w:t>
            </w:r>
          </w:p>
        </w:tc>
        <w:tc>
          <w:tcPr>
            <w:tcW w:w="893" w:type="dxa"/>
            <w:tcBorders>
              <w:bottom w:val="single" w:color="auto" w:sz="8" w:space="0"/>
            </w:tcBorders>
            <w:shd w:val="clear" w:color="auto" w:fill="auto"/>
            <w:vAlign w:val="top"/>
          </w:tcPr>
          <w:p w14:paraId="3B8958BD">
            <w:pPr>
              <w:pStyle w:val="230"/>
              <w:spacing w:before="120" w:line="167" w:lineRule="auto"/>
              <w:ind w:left="577" w:leftChars="0"/>
              <w:rPr>
                <w:rFonts w:hint="eastAsia" w:ascii="宋体" w:hAnsi="宋体" w:eastAsia="宋体" w:cs="宋体"/>
                <w:color w:val="000000"/>
                <w:kern w:val="0"/>
                <w:sz w:val="23"/>
                <w:szCs w:val="23"/>
                <w:lang w:val="en-US" w:eastAsia="zh-CN" w:bidi="ar-SA"/>
              </w:rPr>
            </w:pPr>
            <w:r>
              <w:rPr>
                <w:color w:val="00359F"/>
                <w:sz w:val="23"/>
                <w:szCs w:val="23"/>
              </w:rPr>
              <w:t>A</w:t>
            </w:r>
          </w:p>
        </w:tc>
        <w:tc>
          <w:tcPr>
            <w:tcW w:w="902" w:type="dxa"/>
            <w:tcBorders>
              <w:bottom w:val="single" w:color="auto" w:sz="8" w:space="0"/>
            </w:tcBorders>
            <w:shd w:val="clear" w:color="auto" w:fill="auto"/>
            <w:vAlign w:val="top"/>
          </w:tcPr>
          <w:p w14:paraId="019038C4">
            <w:pPr>
              <w:pStyle w:val="230"/>
              <w:spacing w:before="86" w:line="195"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18941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3B289D3A">
            <w:pPr>
              <w:pStyle w:val="178"/>
              <w:rPr>
                <w:rFonts w:hint="eastAsia"/>
              </w:rPr>
            </w:pPr>
          </w:p>
        </w:tc>
        <w:tc>
          <w:tcPr>
            <w:tcW w:w="1247" w:type="dxa"/>
            <w:tcBorders>
              <w:bottom w:val="single" w:color="auto" w:sz="8" w:space="0"/>
            </w:tcBorders>
            <w:shd w:val="clear" w:color="auto" w:fill="auto"/>
            <w:vAlign w:val="center"/>
          </w:tcPr>
          <w:p w14:paraId="6A51D78C">
            <w:pPr>
              <w:pStyle w:val="178"/>
              <w:rPr>
                <w:rFonts w:hint="eastAsia"/>
              </w:rPr>
            </w:pPr>
          </w:p>
        </w:tc>
        <w:tc>
          <w:tcPr>
            <w:tcW w:w="1419" w:type="dxa"/>
            <w:tcBorders>
              <w:bottom w:val="single" w:color="auto" w:sz="8" w:space="0"/>
            </w:tcBorders>
            <w:shd w:val="clear" w:color="auto" w:fill="auto"/>
            <w:vAlign w:val="center"/>
          </w:tcPr>
          <w:p w14:paraId="61EF6F8C">
            <w:pPr>
              <w:pStyle w:val="178"/>
              <w:rPr>
                <w:rFonts w:hint="eastAsia"/>
              </w:rPr>
            </w:pPr>
          </w:p>
        </w:tc>
        <w:tc>
          <w:tcPr>
            <w:tcW w:w="1741" w:type="dxa"/>
            <w:tcBorders>
              <w:bottom w:val="single" w:color="auto" w:sz="8" w:space="0"/>
            </w:tcBorders>
            <w:shd w:val="clear" w:color="auto" w:fill="auto"/>
            <w:vAlign w:val="center"/>
          </w:tcPr>
          <w:p w14:paraId="64D0F5F0">
            <w:pPr>
              <w:pStyle w:val="178"/>
              <w:rPr>
                <w:rFonts w:hint="eastAsia"/>
              </w:rPr>
            </w:pPr>
          </w:p>
        </w:tc>
        <w:tc>
          <w:tcPr>
            <w:tcW w:w="1800" w:type="dxa"/>
            <w:tcBorders>
              <w:bottom w:val="single" w:color="auto" w:sz="8" w:space="0"/>
            </w:tcBorders>
            <w:shd w:val="clear" w:color="auto" w:fill="auto"/>
            <w:vAlign w:val="top"/>
          </w:tcPr>
          <w:p w14:paraId="363FA03F">
            <w:pPr>
              <w:pStyle w:val="178"/>
              <w:rPr>
                <w:rFonts w:hint="eastAsia"/>
                <w:lang w:val="en-US" w:eastAsia="zh-CN"/>
              </w:rPr>
            </w:pPr>
            <w:r>
              <w:rPr>
                <w:rFonts w:hint="eastAsia"/>
              </w:rPr>
              <w:t>失控运动</w:t>
            </w:r>
          </w:p>
        </w:tc>
        <w:tc>
          <w:tcPr>
            <w:tcW w:w="893" w:type="dxa"/>
            <w:tcBorders>
              <w:bottom w:val="single" w:color="auto" w:sz="8" w:space="0"/>
            </w:tcBorders>
            <w:shd w:val="clear" w:color="auto" w:fill="auto"/>
            <w:vAlign w:val="top"/>
          </w:tcPr>
          <w:p w14:paraId="51CD4C77">
            <w:pPr>
              <w:pStyle w:val="230"/>
              <w:spacing w:before="121" w:line="167" w:lineRule="auto"/>
              <w:ind w:left="57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4D853AFB">
            <w:pPr>
              <w:pStyle w:val="230"/>
              <w:spacing w:before="87" w:line="195"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519E54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5680109F">
            <w:pPr>
              <w:pStyle w:val="178"/>
              <w:rPr>
                <w:rFonts w:hint="eastAsia"/>
              </w:rPr>
            </w:pPr>
          </w:p>
        </w:tc>
        <w:tc>
          <w:tcPr>
            <w:tcW w:w="1247" w:type="dxa"/>
            <w:tcBorders>
              <w:bottom w:val="single" w:color="auto" w:sz="8" w:space="0"/>
            </w:tcBorders>
            <w:shd w:val="clear" w:color="auto" w:fill="auto"/>
            <w:vAlign w:val="center"/>
          </w:tcPr>
          <w:p w14:paraId="5BC63196">
            <w:pPr>
              <w:pStyle w:val="178"/>
              <w:rPr>
                <w:rFonts w:hint="eastAsia"/>
              </w:rPr>
            </w:pPr>
          </w:p>
        </w:tc>
        <w:tc>
          <w:tcPr>
            <w:tcW w:w="1419" w:type="dxa"/>
            <w:tcBorders>
              <w:bottom w:val="single" w:color="auto" w:sz="8" w:space="0"/>
            </w:tcBorders>
            <w:shd w:val="clear" w:color="auto" w:fill="auto"/>
            <w:vAlign w:val="center"/>
          </w:tcPr>
          <w:p w14:paraId="0D5998A6">
            <w:pPr>
              <w:pStyle w:val="178"/>
              <w:rPr>
                <w:rFonts w:hint="eastAsia"/>
              </w:rPr>
            </w:pPr>
          </w:p>
        </w:tc>
        <w:tc>
          <w:tcPr>
            <w:tcW w:w="1741" w:type="dxa"/>
            <w:tcBorders>
              <w:bottom w:val="single" w:color="auto" w:sz="8" w:space="0"/>
            </w:tcBorders>
            <w:shd w:val="clear" w:color="auto" w:fill="auto"/>
            <w:vAlign w:val="center"/>
          </w:tcPr>
          <w:p w14:paraId="61D5CA59">
            <w:pPr>
              <w:pStyle w:val="178"/>
              <w:rPr>
                <w:rFonts w:hint="eastAsia"/>
              </w:rPr>
            </w:pPr>
          </w:p>
        </w:tc>
        <w:tc>
          <w:tcPr>
            <w:tcW w:w="1800" w:type="dxa"/>
            <w:tcBorders>
              <w:bottom w:val="single" w:color="auto" w:sz="8" w:space="0"/>
            </w:tcBorders>
            <w:shd w:val="clear" w:color="auto" w:fill="auto"/>
            <w:vAlign w:val="top"/>
          </w:tcPr>
          <w:p w14:paraId="5E47400C">
            <w:pPr>
              <w:pStyle w:val="178"/>
              <w:rPr>
                <w:rFonts w:hint="eastAsia"/>
                <w:lang w:val="en-US" w:eastAsia="zh-CN"/>
              </w:rPr>
            </w:pPr>
            <w:r>
              <w:rPr>
                <w:rFonts w:hint="eastAsia"/>
              </w:rPr>
              <w:t>控制仪表盘</w:t>
            </w:r>
          </w:p>
        </w:tc>
        <w:tc>
          <w:tcPr>
            <w:tcW w:w="893" w:type="dxa"/>
            <w:tcBorders>
              <w:bottom w:val="single" w:color="auto" w:sz="8" w:space="0"/>
            </w:tcBorders>
            <w:shd w:val="clear" w:color="auto" w:fill="auto"/>
            <w:vAlign w:val="top"/>
          </w:tcPr>
          <w:p w14:paraId="2BD161B8">
            <w:pPr>
              <w:pStyle w:val="230"/>
              <w:spacing w:before="121" w:line="167" w:lineRule="auto"/>
              <w:ind w:left="57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7AA3E6BD">
            <w:pPr>
              <w:pStyle w:val="230"/>
              <w:spacing w:before="87" w:line="195"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7FC59D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1D0F4B76">
            <w:pPr>
              <w:pStyle w:val="178"/>
              <w:rPr>
                <w:rFonts w:hint="eastAsia"/>
              </w:rPr>
            </w:pPr>
          </w:p>
        </w:tc>
        <w:tc>
          <w:tcPr>
            <w:tcW w:w="1247" w:type="dxa"/>
            <w:tcBorders>
              <w:bottom w:val="single" w:color="auto" w:sz="8" w:space="0"/>
            </w:tcBorders>
            <w:shd w:val="clear" w:color="auto" w:fill="auto"/>
            <w:vAlign w:val="center"/>
          </w:tcPr>
          <w:p w14:paraId="098A5841">
            <w:pPr>
              <w:pStyle w:val="178"/>
              <w:rPr>
                <w:rFonts w:hint="eastAsia"/>
              </w:rPr>
            </w:pPr>
          </w:p>
        </w:tc>
        <w:tc>
          <w:tcPr>
            <w:tcW w:w="1419" w:type="dxa"/>
            <w:tcBorders>
              <w:bottom w:val="single" w:color="auto" w:sz="8" w:space="0"/>
            </w:tcBorders>
            <w:shd w:val="clear" w:color="auto" w:fill="auto"/>
            <w:vAlign w:val="center"/>
          </w:tcPr>
          <w:p w14:paraId="3A38E62E">
            <w:pPr>
              <w:pStyle w:val="178"/>
              <w:rPr>
                <w:rFonts w:hint="eastAsia"/>
              </w:rPr>
            </w:pPr>
          </w:p>
        </w:tc>
        <w:tc>
          <w:tcPr>
            <w:tcW w:w="1741" w:type="dxa"/>
            <w:tcBorders>
              <w:bottom w:val="single" w:color="auto" w:sz="8" w:space="0"/>
            </w:tcBorders>
            <w:shd w:val="clear" w:color="auto" w:fill="auto"/>
            <w:vAlign w:val="center"/>
          </w:tcPr>
          <w:p w14:paraId="6B6E019D">
            <w:pPr>
              <w:pStyle w:val="178"/>
              <w:rPr>
                <w:rFonts w:hint="eastAsia"/>
              </w:rPr>
            </w:pPr>
          </w:p>
        </w:tc>
        <w:tc>
          <w:tcPr>
            <w:tcW w:w="1800" w:type="dxa"/>
            <w:tcBorders>
              <w:bottom w:val="single" w:color="auto" w:sz="8" w:space="0"/>
            </w:tcBorders>
            <w:shd w:val="clear" w:color="auto" w:fill="auto"/>
            <w:vAlign w:val="top"/>
          </w:tcPr>
          <w:p w14:paraId="4C3A4EF4">
            <w:pPr>
              <w:pStyle w:val="178"/>
              <w:rPr>
                <w:rFonts w:hint="eastAsia"/>
                <w:lang w:val="en-US" w:eastAsia="zh-CN"/>
              </w:rPr>
            </w:pPr>
            <w:r>
              <w:rPr>
                <w:rFonts w:hint="eastAsia"/>
              </w:rPr>
              <w:t>操纵仪表</w:t>
            </w:r>
          </w:p>
        </w:tc>
        <w:tc>
          <w:tcPr>
            <w:tcW w:w="893" w:type="dxa"/>
            <w:tcBorders>
              <w:bottom w:val="single" w:color="auto" w:sz="8" w:space="0"/>
            </w:tcBorders>
            <w:shd w:val="clear" w:color="auto" w:fill="auto"/>
            <w:vAlign w:val="top"/>
          </w:tcPr>
          <w:p w14:paraId="57487F45">
            <w:pPr>
              <w:pStyle w:val="230"/>
              <w:spacing w:before="132" w:line="174" w:lineRule="auto"/>
              <w:ind w:left="57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53ED1A80">
            <w:pPr>
              <w:pStyle w:val="230"/>
              <w:spacing w:before="97" w:line="202"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22D5E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72BE76E7">
            <w:pPr>
              <w:pStyle w:val="178"/>
              <w:rPr>
                <w:rFonts w:hint="eastAsia"/>
              </w:rPr>
            </w:pPr>
          </w:p>
        </w:tc>
        <w:tc>
          <w:tcPr>
            <w:tcW w:w="1247" w:type="dxa"/>
            <w:tcBorders>
              <w:bottom w:val="single" w:color="auto" w:sz="8" w:space="0"/>
            </w:tcBorders>
            <w:shd w:val="clear" w:color="auto" w:fill="auto"/>
            <w:vAlign w:val="center"/>
          </w:tcPr>
          <w:p w14:paraId="5F048136">
            <w:pPr>
              <w:pStyle w:val="178"/>
              <w:rPr>
                <w:rFonts w:hint="eastAsia"/>
              </w:rPr>
            </w:pPr>
          </w:p>
        </w:tc>
        <w:tc>
          <w:tcPr>
            <w:tcW w:w="1419" w:type="dxa"/>
            <w:tcBorders>
              <w:bottom w:val="single" w:color="auto" w:sz="8" w:space="0"/>
            </w:tcBorders>
            <w:shd w:val="clear" w:color="auto" w:fill="auto"/>
            <w:vAlign w:val="center"/>
          </w:tcPr>
          <w:p w14:paraId="39D80970">
            <w:pPr>
              <w:pStyle w:val="178"/>
              <w:rPr>
                <w:rFonts w:hint="eastAsia"/>
              </w:rPr>
            </w:pPr>
          </w:p>
        </w:tc>
        <w:tc>
          <w:tcPr>
            <w:tcW w:w="1741" w:type="dxa"/>
            <w:tcBorders>
              <w:bottom w:val="single" w:color="auto" w:sz="8" w:space="0"/>
            </w:tcBorders>
            <w:shd w:val="clear" w:color="auto" w:fill="auto"/>
            <w:vAlign w:val="center"/>
          </w:tcPr>
          <w:p w14:paraId="522E0124">
            <w:pPr>
              <w:pStyle w:val="178"/>
              <w:rPr>
                <w:rFonts w:hint="eastAsia"/>
              </w:rPr>
            </w:pPr>
          </w:p>
        </w:tc>
        <w:tc>
          <w:tcPr>
            <w:tcW w:w="1800" w:type="dxa"/>
            <w:tcBorders>
              <w:bottom w:val="single" w:color="auto" w:sz="8" w:space="0"/>
            </w:tcBorders>
            <w:shd w:val="clear" w:color="auto" w:fill="auto"/>
            <w:vAlign w:val="top"/>
          </w:tcPr>
          <w:p w14:paraId="55307AB7">
            <w:pPr>
              <w:pStyle w:val="178"/>
              <w:rPr>
                <w:rFonts w:hint="eastAsia"/>
                <w:lang w:val="en-US" w:eastAsia="zh-CN"/>
              </w:rPr>
            </w:pPr>
            <w:r>
              <w:rPr>
                <w:rFonts w:hint="eastAsia"/>
              </w:rPr>
              <w:t>符号</w:t>
            </w:r>
          </w:p>
        </w:tc>
        <w:tc>
          <w:tcPr>
            <w:tcW w:w="893" w:type="dxa"/>
            <w:tcBorders>
              <w:bottom w:val="single" w:color="auto" w:sz="8" w:space="0"/>
            </w:tcBorders>
            <w:shd w:val="clear" w:color="auto" w:fill="auto"/>
            <w:vAlign w:val="top"/>
          </w:tcPr>
          <w:p w14:paraId="66EAB5E5">
            <w:pPr>
              <w:pStyle w:val="230"/>
              <w:spacing w:before="123" w:line="166" w:lineRule="auto"/>
              <w:ind w:left="57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1ED59531">
            <w:pPr>
              <w:pStyle w:val="230"/>
              <w:spacing w:before="88" w:line="194"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7572E0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10237112">
            <w:pPr>
              <w:pStyle w:val="178"/>
              <w:rPr>
                <w:rFonts w:hint="eastAsia"/>
              </w:rPr>
            </w:pPr>
          </w:p>
        </w:tc>
        <w:tc>
          <w:tcPr>
            <w:tcW w:w="1247" w:type="dxa"/>
            <w:tcBorders>
              <w:bottom w:val="single" w:color="auto" w:sz="8" w:space="0"/>
            </w:tcBorders>
            <w:shd w:val="clear" w:color="auto" w:fill="auto"/>
            <w:vAlign w:val="center"/>
          </w:tcPr>
          <w:p w14:paraId="464881D6">
            <w:pPr>
              <w:pStyle w:val="178"/>
              <w:rPr>
                <w:rFonts w:hint="eastAsia"/>
              </w:rPr>
            </w:pPr>
          </w:p>
        </w:tc>
        <w:tc>
          <w:tcPr>
            <w:tcW w:w="1419" w:type="dxa"/>
            <w:tcBorders>
              <w:bottom w:val="single" w:color="auto" w:sz="8" w:space="0"/>
            </w:tcBorders>
            <w:shd w:val="clear" w:color="auto" w:fill="auto"/>
            <w:vAlign w:val="center"/>
          </w:tcPr>
          <w:p w14:paraId="28A68839">
            <w:pPr>
              <w:pStyle w:val="178"/>
              <w:rPr>
                <w:rFonts w:hint="eastAsia"/>
              </w:rPr>
            </w:pPr>
          </w:p>
        </w:tc>
        <w:tc>
          <w:tcPr>
            <w:tcW w:w="1741" w:type="dxa"/>
            <w:tcBorders>
              <w:bottom w:val="single" w:color="auto" w:sz="8" w:space="0"/>
            </w:tcBorders>
            <w:shd w:val="clear" w:color="auto" w:fill="auto"/>
            <w:vAlign w:val="top"/>
          </w:tcPr>
          <w:p w14:paraId="2AB4DAE8">
            <w:pPr>
              <w:pStyle w:val="178"/>
              <w:rPr>
                <w:rFonts w:hint="eastAsia"/>
                <w:lang w:val="en-US" w:eastAsia="zh-CN"/>
              </w:rPr>
            </w:pPr>
            <w:r>
              <w:rPr>
                <w:rFonts w:hint="eastAsia"/>
              </w:rPr>
              <w:t>转向系统</w:t>
            </w:r>
          </w:p>
        </w:tc>
        <w:tc>
          <w:tcPr>
            <w:tcW w:w="1800" w:type="dxa"/>
            <w:tcBorders>
              <w:bottom w:val="single" w:color="auto" w:sz="8" w:space="0"/>
            </w:tcBorders>
            <w:shd w:val="clear" w:color="auto" w:fill="auto"/>
            <w:vAlign w:val="top"/>
          </w:tcPr>
          <w:p w14:paraId="4F155FDB">
            <w:pPr>
              <w:pStyle w:val="178"/>
              <w:rPr>
                <w:rFonts w:hint="eastAsia"/>
              </w:rPr>
            </w:pPr>
          </w:p>
        </w:tc>
        <w:tc>
          <w:tcPr>
            <w:tcW w:w="893" w:type="dxa"/>
            <w:tcBorders>
              <w:bottom w:val="single" w:color="auto" w:sz="8" w:space="0"/>
            </w:tcBorders>
            <w:shd w:val="clear" w:color="auto" w:fill="auto"/>
            <w:vAlign w:val="top"/>
          </w:tcPr>
          <w:p w14:paraId="3D769FC2">
            <w:pPr>
              <w:pStyle w:val="230"/>
              <w:spacing w:before="133" w:line="182" w:lineRule="auto"/>
              <w:ind w:left="57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4B9673D6">
            <w:pPr>
              <w:pStyle w:val="230"/>
              <w:spacing w:before="121" w:line="238" w:lineRule="auto"/>
              <w:ind w:left="539" w:leftChars="0"/>
              <w:rPr>
                <w:rFonts w:hint="eastAsia" w:ascii="宋体" w:hAnsi="宋体" w:eastAsia="宋体" w:cs="宋体"/>
                <w:color w:val="000000"/>
                <w:kern w:val="0"/>
                <w:sz w:val="18"/>
                <w:szCs w:val="18"/>
                <w:lang w:val="en-US" w:eastAsia="zh-CN" w:bidi="ar-SA"/>
              </w:rPr>
            </w:pPr>
            <w:r>
              <w:rPr>
                <w:sz w:val="18"/>
                <w:szCs w:val="18"/>
              </w:rPr>
              <w:t>√</w:t>
            </w:r>
          </w:p>
        </w:tc>
      </w:tr>
      <w:tr w14:paraId="36F2AD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0DD68427">
            <w:pPr>
              <w:pStyle w:val="178"/>
              <w:rPr>
                <w:rFonts w:hint="eastAsia"/>
              </w:rPr>
            </w:pPr>
          </w:p>
        </w:tc>
        <w:tc>
          <w:tcPr>
            <w:tcW w:w="1247" w:type="dxa"/>
            <w:tcBorders>
              <w:bottom w:val="single" w:color="auto" w:sz="8" w:space="0"/>
            </w:tcBorders>
            <w:shd w:val="clear" w:color="auto" w:fill="auto"/>
            <w:vAlign w:val="center"/>
          </w:tcPr>
          <w:p w14:paraId="0C707262">
            <w:pPr>
              <w:pStyle w:val="178"/>
              <w:rPr>
                <w:rFonts w:hint="eastAsia"/>
              </w:rPr>
            </w:pPr>
          </w:p>
        </w:tc>
        <w:tc>
          <w:tcPr>
            <w:tcW w:w="1419" w:type="dxa"/>
            <w:tcBorders>
              <w:bottom w:val="single" w:color="auto" w:sz="8" w:space="0"/>
            </w:tcBorders>
            <w:shd w:val="clear" w:color="auto" w:fill="auto"/>
            <w:vAlign w:val="center"/>
          </w:tcPr>
          <w:p w14:paraId="1C790C99">
            <w:pPr>
              <w:pStyle w:val="178"/>
              <w:rPr>
                <w:rFonts w:hint="eastAsia"/>
              </w:rPr>
            </w:pPr>
          </w:p>
        </w:tc>
        <w:tc>
          <w:tcPr>
            <w:tcW w:w="1741" w:type="dxa"/>
            <w:tcBorders>
              <w:bottom w:val="single" w:color="auto" w:sz="8" w:space="0"/>
            </w:tcBorders>
            <w:shd w:val="clear" w:color="auto" w:fill="auto"/>
            <w:vAlign w:val="top"/>
          </w:tcPr>
          <w:p w14:paraId="65F3289D">
            <w:pPr>
              <w:pStyle w:val="178"/>
              <w:rPr>
                <w:rFonts w:hint="eastAsia"/>
                <w:lang w:val="en-US" w:eastAsia="zh-CN"/>
              </w:rPr>
            </w:pPr>
            <w:r>
              <w:rPr>
                <w:rFonts w:hint="eastAsia"/>
              </w:rPr>
              <w:t>制动系统</w:t>
            </w:r>
          </w:p>
        </w:tc>
        <w:tc>
          <w:tcPr>
            <w:tcW w:w="1800" w:type="dxa"/>
            <w:tcBorders>
              <w:bottom w:val="single" w:color="auto" w:sz="8" w:space="0"/>
            </w:tcBorders>
            <w:shd w:val="clear" w:color="auto" w:fill="auto"/>
            <w:vAlign w:val="top"/>
          </w:tcPr>
          <w:p w14:paraId="716E2BAA">
            <w:pPr>
              <w:pStyle w:val="178"/>
              <w:rPr>
                <w:rFonts w:hint="eastAsia"/>
              </w:rPr>
            </w:pPr>
          </w:p>
        </w:tc>
        <w:tc>
          <w:tcPr>
            <w:tcW w:w="893" w:type="dxa"/>
            <w:tcBorders>
              <w:bottom w:val="single" w:color="auto" w:sz="8" w:space="0"/>
            </w:tcBorders>
            <w:shd w:val="clear" w:color="auto" w:fill="auto"/>
            <w:vAlign w:val="top"/>
          </w:tcPr>
          <w:p w14:paraId="34087F4B">
            <w:pPr>
              <w:pStyle w:val="230"/>
              <w:spacing w:before="113" w:line="166" w:lineRule="auto"/>
              <w:ind w:left="57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4A377B40">
            <w:pPr>
              <w:pStyle w:val="230"/>
              <w:spacing w:before="78" w:line="194"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3EF329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66F205A7">
            <w:pPr>
              <w:pStyle w:val="178"/>
              <w:rPr>
                <w:rFonts w:hint="eastAsia"/>
              </w:rPr>
            </w:pPr>
          </w:p>
        </w:tc>
        <w:tc>
          <w:tcPr>
            <w:tcW w:w="1247" w:type="dxa"/>
            <w:tcBorders>
              <w:bottom w:val="single" w:color="auto" w:sz="8" w:space="0"/>
            </w:tcBorders>
            <w:shd w:val="clear" w:color="auto" w:fill="auto"/>
            <w:vAlign w:val="center"/>
          </w:tcPr>
          <w:p w14:paraId="4A0DE2E7">
            <w:pPr>
              <w:pStyle w:val="178"/>
              <w:rPr>
                <w:rFonts w:hint="eastAsia"/>
              </w:rPr>
            </w:pPr>
          </w:p>
        </w:tc>
        <w:tc>
          <w:tcPr>
            <w:tcW w:w="1419" w:type="dxa"/>
            <w:tcBorders>
              <w:bottom w:val="single" w:color="auto" w:sz="8" w:space="0"/>
            </w:tcBorders>
            <w:shd w:val="clear" w:color="auto" w:fill="auto"/>
            <w:vAlign w:val="center"/>
          </w:tcPr>
          <w:p w14:paraId="1A1DEE09">
            <w:pPr>
              <w:pStyle w:val="178"/>
              <w:rPr>
                <w:rFonts w:hint="eastAsia"/>
              </w:rPr>
            </w:pPr>
          </w:p>
        </w:tc>
        <w:tc>
          <w:tcPr>
            <w:tcW w:w="1741" w:type="dxa"/>
            <w:tcBorders>
              <w:bottom w:val="single" w:color="auto" w:sz="8" w:space="0"/>
            </w:tcBorders>
            <w:shd w:val="clear" w:color="auto" w:fill="auto"/>
            <w:vAlign w:val="top"/>
          </w:tcPr>
          <w:p w14:paraId="21370204">
            <w:pPr>
              <w:pStyle w:val="178"/>
              <w:rPr>
                <w:rFonts w:hint="eastAsia"/>
                <w:lang w:val="en-US" w:eastAsia="zh-CN"/>
              </w:rPr>
            </w:pPr>
            <w:r>
              <w:rPr>
                <w:rFonts w:hint="eastAsia"/>
              </w:rPr>
              <w:t>可视性</w:t>
            </w:r>
          </w:p>
        </w:tc>
        <w:tc>
          <w:tcPr>
            <w:tcW w:w="1800" w:type="dxa"/>
            <w:tcBorders>
              <w:bottom w:val="single" w:color="auto" w:sz="8" w:space="0"/>
            </w:tcBorders>
            <w:shd w:val="clear" w:color="auto" w:fill="auto"/>
            <w:vAlign w:val="top"/>
          </w:tcPr>
          <w:p w14:paraId="677B9A50">
            <w:pPr>
              <w:pStyle w:val="178"/>
              <w:rPr>
                <w:rFonts w:hint="eastAsia"/>
              </w:rPr>
            </w:pPr>
          </w:p>
        </w:tc>
        <w:tc>
          <w:tcPr>
            <w:tcW w:w="893" w:type="dxa"/>
            <w:tcBorders>
              <w:bottom w:val="single" w:color="auto" w:sz="8" w:space="0"/>
            </w:tcBorders>
            <w:shd w:val="clear" w:color="auto" w:fill="auto"/>
            <w:vAlign w:val="top"/>
          </w:tcPr>
          <w:p w14:paraId="1C42F8CE">
            <w:pPr>
              <w:pStyle w:val="230"/>
              <w:spacing w:before="126" w:line="163" w:lineRule="auto"/>
              <w:ind w:left="577" w:leftChars="0"/>
              <w:rPr>
                <w:rFonts w:hint="eastAsia" w:ascii="宋体" w:hAnsi="宋体" w:eastAsia="宋体" w:cs="宋体"/>
                <w:color w:val="000000"/>
                <w:kern w:val="0"/>
                <w:sz w:val="23"/>
                <w:szCs w:val="23"/>
                <w:lang w:val="en-US" w:eastAsia="zh-CN" w:bidi="ar-SA"/>
              </w:rPr>
            </w:pPr>
            <w:r>
              <w:rPr>
                <w:sz w:val="23"/>
                <w:szCs w:val="23"/>
              </w:rPr>
              <w:t>B</w:t>
            </w:r>
          </w:p>
        </w:tc>
        <w:tc>
          <w:tcPr>
            <w:tcW w:w="902" w:type="dxa"/>
            <w:tcBorders>
              <w:bottom w:val="single" w:color="auto" w:sz="8" w:space="0"/>
            </w:tcBorders>
            <w:shd w:val="clear" w:color="auto" w:fill="auto"/>
            <w:vAlign w:val="top"/>
          </w:tcPr>
          <w:p w14:paraId="01D96A8C">
            <w:pPr>
              <w:pStyle w:val="230"/>
              <w:spacing w:before="88" w:line="194"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5ECE98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53651FF7">
            <w:pPr>
              <w:pStyle w:val="178"/>
              <w:rPr>
                <w:rFonts w:hint="eastAsia"/>
              </w:rPr>
            </w:pPr>
          </w:p>
        </w:tc>
        <w:tc>
          <w:tcPr>
            <w:tcW w:w="1247" w:type="dxa"/>
            <w:tcBorders>
              <w:bottom w:val="single" w:color="auto" w:sz="8" w:space="0"/>
            </w:tcBorders>
            <w:shd w:val="clear" w:color="auto" w:fill="auto"/>
            <w:vAlign w:val="center"/>
          </w:tcPr>
          <w:p w14:paraId="50E364E3">
            <w:pPr>
              <w:pStyle w:val="178"/>
              <w:rPr>
                <w:rFonts w:hint="eastAsia"/>
              </w:rPr>
            </w:pPr>
          </w:p>
        </w:tc>
        <w:tc>
          <w:tcPr>
            <w:tcW w:w="1419" w:type="dxa"/>
            <w:tcBorders>
              <w:bottom w:val="single" w:color="auto" w:sz="8" w:space="0"/>
            </w:tcBorders>
            <w:shd w:val="clear" w:color="auto" w:fill="auto"/>
            <w:vAlign w:val="center"/>
          </w:tcPr>
          <w:p w14:paraId="70859106">
            <w:pPr>
              <w:pStyle w:val="178"/>
              <w:rPr>
                <w:rFonts w:hint="eastAsia"/>
              </w:rPr>
            </w:pPr>
          </w:p>
        </w:tc>
        <w:tc>
          <w:tcPr>
            <w:tcW w:w="1741" w:type="dxa"/>
            <w:tcBorders>
              <w:bottom w:val="single" w:color="auto" w:sz="8" w:space="0"/>
            </w:tcBorders>
            <w:shd w:val="clear" w:color="auto" w:fill="auto"/>
            <w:vAlign w:val="top"/>
          </w:tcPr>
          <w:p w14:paraId="541A0D5A">
            <w:pPr>
              <w:pStyle w:val="178"/>
              <w:rPr>
                <w:rFonts w:hint="eastAsia"/>
                <w:lang w:val="en-US" w:eastAsia="zh-CN"/>
              </w:rPr>
            </w:pPr>
            <w:r>
              <w:rPr>
                <w:rFonts w:hint="eastAsia"/>
              </w:rPr>
              <w:t>照明、信号和标志灯以及反射器</w:t>
            </w:r>
          </w:p>
        </w:tc>
        <w:tc>
          <w:tcPr>
            <w:tcW w:w="1800" w:type="dxa"/>
            <w:tcBorders>
              <w:bottom w:val="single" w:color="auto" w:sz="8" w:space="0"/>
            </w:tcBorders>
            <w:shd w:val="clear" w:color="auto" w:fill="auto"/>
            <w:vAlign w:val="top"/>
          </w:tcPr>
          <w:p w14:paraId="1658A08A">
            <w:pPr>
              <w:pStyle w:val="178"/>
              <w:rPr>
                <w:rFonts w:hint="eastAsia"/>
              </w:rPr>
            </w:pPr>
          </w:p>
        </w:tc>
        <w:tc>
          <w:tcPr>
            <w:tcW w:w="893" w:type="dxa"/>
            <w:tcBorders>
              <w:bottom w:val="single" w:color="auto" w:sz="8" w:space="0"/>
            </w:tcBorders>
            <w:shd w:val="clear" w:color="auto" w:fill="auto"/>
            <w:vAlign w:val="top"/>
          </w:tcPr>
          <w:p w14:paraId="086A516B">
            <w:pPr>
              <w:pStyle w:val="230"/>
              <w:spacing w:before="135" w:line="180" w:lineRule="auto"/>
              <w:ind w:left="577" w:leftChars="0"/>
              <w:rPr>
                <w:rFonts w:hint="eastAsia" w:ascii="宋体" w:hAnsi="宋体" w:eastAsia="宋体" w:cs="宋体"/>
                <w:color w:val="000000"/>
                <w:kern w:val="0"/>
                <w:sz w:val="23"/>
                <w:szCs w:val="23"/>
                <w:lang w:val="en-US" w:eastAsia="zh-CN" w:bidi="ar-SA"/>
              </w:rPr>
            </w:pPr>
            <w:r>
              <w:rPr>
                <w:sz w:val="23"/>
                <w:szCs w:val="23"/>
              </w:rPr>
              <w:t>B</w:t>
            </w:r>
          </w:p>
        </w:tc>
        <w:tc>
          <w:tcPr>
            <w:tcW w:w="902" w:type="dxa"/>
            <w:tcBorders>
              <w:bottom w:val="single" w:color="auto" w:sz="8" w:space="0"/>
            </w:tcBorders>
            <w:shd w:val="clear" w:color="auto" w:fill="auto"/>
            <w:vAlign w:val="top"/>
          </w:tcPr>
          <w:p w14:paraId="70D2968B">
            <w:pPr>
              <w:pStyle w:val="230"/>
              <w:spacing w:before="98" w:line="210"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1BBE18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50E655D4">
            <w:pPr>
              <w:pStyle w:val="178"/>
              <w:rPr>
                <w:rFonts w:hint="eastAsia"/>
              </w:rPr>
            </w:pPr>
          </w:p>
        </w:tc>
        <w:tc>
          <w:tcPr>
            <w:tcW w:w="1247" w:type="dxa"/>
            <w:tcBorders>
              <w:bottom w:val="single" w:color="auto" w:sz="8" w:space="0"/>
            </w:tcBorders>
            <w:shd w:val="clear" w:color="auto" w:fill="auto"/>
            <w:vAlign w:val="center"/>
          </w:tcPr>
          <w:p w14:paraId="03B92559">
            <w:pPr>
              <w:pStyle w:val="178"/>
              <w:rPr>
                <w:rFonts w:hint="eastAsia"/>
              </w:rPr>
            </w:pPr>
          </w:p>
        </w:tc>
        <w:tc>
          <w:tcPr>
            <w:tcW w:w="1419" w:type="dxa"/>
            <w:tcBorders>
              <w:bottom w:val="single" w:color="auto" w:sz="8" w:space="0"/>
            </w:tcBorders>
            <w:shd w:val="clear" w:color="auto" w:fill="auto"/>
            <w:vAlign w:val="center"/>
          </w:tcPr>
          <w:p w14:paraId="33944059">
            <w:pPr>
              <w:pStyle w:val="178"/>
              <w:rPr>
                <w:rFonts w:hint="eastAsia"/>
              </w:rPr>
            </w:pPr>
          </w:p>
        </w:tc>
        <w:tc>
          <w:tcPr>
            <w:tcW w:w="1741" w:type="dxa"/>
            <w:tcBorders>
              <w:bottom w:val="single" w:color="auto" w:sz="8" w:space="0"/>
            </w:tcBorders>
            <w:shd w:val="clear" w:color="auto" w:fill="auto"/>
            <w:vAlign w:val="top"/>
          </w:tcPr>
          <w:p w14:paraId="7170ED2A">
            <w:pPr>
              <w:pStyle w:val="178"/>
              <w:rPr>
                <w:rFonts w:hint="eastAsia"/>
                <w:lang w:val="en-US" w:eastAsia="zh-CN"/>
              </w:rPr>
            </w:pPr>
            <w:r>
              <w:rPr>
                <w:rFonts w:hint="eastAsia"/>
              </w:rPr>
              <w:t>报警装置及安全标志</w:t>
            </w:r>
            <w:r>
              <w:rPr>
                <w:rFonts w:hint="eastAsia"/>
                <w:lang w:eastAsia="zh-CN"/>
              </w:rPr>
              <w:t>（</w:t>
            </w:r>
            <w:r>
              <w:rPr>
                <w:rFonts w:hint="eastAsia"/>
              </w:rPr>
              <w:t>安全标签</w:t>
            </w:r>
            <w:r>
              <w:rPr>
                <w:rFonts w:hint="eastAsia"/>
                <w:lang w:eastAsia="zh-CN"/>
              </w:rPr>
              <w:t>）</w:t>
            </w:r>
          </w:p>
        </w:tc>
        <w:tc>
          <w:tcPr>
            <w:tcW w:w="1800" w:type="dxa"/>
            <w:tcBorders>
              <w:bottom w:val="single" w:color="auto" w:sz="8" w:space="0"/>
            </w:tcBorders>
            <w:shd w:val="clear" w:color="auto" w:fill="auto"/>
            <w:vAlign w:val="top"/>
          </w:tcPr>
          <w:p w14:paraId="3CE59123">
            <w:pPr>
              <w:pStyle w:val="178"/>
              <w:rPr>
                <w:rFonts w:hint="eastAsia"/>
              </w:rPr>
            </w:pPr>
          </w:p>
        </w:tc>
        <w:tc>
          <w:tcPr>
            <w:tcW w:w="893" w:type="dxa"/>
            <w:tcBorders>
              <w:bottom w:val="single" w:color="auto" w:sz="8" w:space="0"/>
            </w:tcBorders>
            <w:shd w:val="clear" w:color="auto" w:fill="auto"/>
            <w:vAlign w:val="top"/>
          </w:tcPr>
          <w:p w14:paraId="607E4D5F">
            <w:pPr>
              <w:pStyle w:val="230"/>
              <w:spacing w:before="123" w:line="165" w:lineRule="auto"/>
              <w:ind w:left="57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25CFB711">
            <w:pPr>
              <w:pStyle w:val="230"/>
              <w:spacing w:before="88" w:line="193"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02F290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6D18EC86">
            <w:pPr>
              <w:pStyle w:val="178"/>
              <w:rPr>
                <w:rFonts w:hint="eastAsia"/>
              </w:rPr>
            </w:pPr>
          </w:p>
        </w:tc>
        <w:tc>
          <w:tcPr>
            <w:tcW w:w="1247" w:type="dxa"/>
            <w:tcBorders>
              <w:bottom w:val="single" w:color="auto" w:sz="8" w:space="0"/>
            </w:tcBorders>
            <w:shd w:val="clear" w:color="auto" w:fill="auto"/>
            <w:vAlign w:val="center"/>
          </w:tcPr>
          <w:p w14:paraId="467D6BAC">
            <w:pPr>
              <w:pStyle w:val="178"/>
              <w:rPr>
                <w:rFonts w:hint="eastAsia"/>
              </w:rPr>
            </w:pPr>
          </w:p>
        </w:tc>
        <w:tc>
          <w:tcPr>
            <w:tcW w:w="1419" w:type="dxa"/>
            <w:tcBorders>
              <w:bottom w:val="single" w:color="auto" w:sz="8" w:space="0"/>
            </w:tcBorders>
            <w:shd w:val="clear" w:color="auto" w:fill="auto"/>
            <w:vAlign w:val="center"/>
          </w:tcPr>
          <w:p w14:paraId="068EE684">
            <w:pPr>
              <w:pStyle w:val="178"/>
              <w:rPr>
                <w:rFonts w:hint="eastAsia"/>
              </w:rPr>
            </w:pPr>
          </w:p>
        </w:tc>
        <w:tc>
          <w:tcPr>
            <w:tcW w:w="1741" w:type="dxa"/>
            <w:tcBorders>
              <w:bottom w:val="single" w:color="auto" w:sz="8" w:space="0"/>
            </w:tcBorders>
            <w:shd w:val="clear" w:color="auto" w:fill="auto"/>
            <w:vAlign w:val="center"/>
          </w:tcPr>
          <w:p w14:paraId="57B6EC4B">
            <w:pPr>
              <w:pStyle w:val="178"/>
              <w:rPr>
                <w:rFonts w:hint="eastAsia"/>
              </w:rPr>
            </w:pPr>
            <w:r>
              <w:rPr>
                <w:rFonts w:hint="eastAsia"/>
              </w:rPr>
              <w:t>稳定性</w:t>
            </w:r>
          </w:p>
        </w:tc>
        <w:tc>
          <w:tcPr>
            <w:tcW w:w="1800" w:type="dxa"/>
            <w:tcBorders>
              <w:bottom w:val="single" w:color="auto" w:sz="8" w:space="0"/>
            </w:tcBorders>
            <w:shd w:val="clear" w:color="auto" w:fill="auto"/>
            <w:vAlign w:val="top"/>
          </w:tcPr>
          <w:p w14:paraId="3B7370CE">
            <w:pPr>
              <w:pStyle w:val="178"/>
              <w:rPr>
                <w:rFonts w:hint="eastAsia"/>
              </w:rPr>
            </w:pPr>
          </w:p>
        </w:tc>
        <w:tc>
          <w:tcPr>
            <w:tcW w:w="893" w:type="dxa"/>
            <w:tcBorders>
              <w:bottom w:val="single" w:color="auto" w:sz="8" w:space="0"/>
            </w:tcBorders>
            <w:shd w:val="clear" w:color="auto" w:fill="auto"/>
            <w:vAlign w:val="top"/>
          </w:tcPr>
          <w:p w14:paraId="37FD401B">
            <w:pPr>
              <w:pStyle w:val="230"/>
              <w:spacing w:before="124" w:line="165" w:lineRule="auto"/>
              <w:ind w:left="57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58D85A62">
            <w:pPr>
              <w:pStyle w:val="230"/>
              <w:spacing w:before="89" w:line="193"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03B0A3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2DDBB6AF">
            <w:pPr>
              <w:pStyle w:val="178"/>
              <w:rPr>
                <w:rFonts w:hint="eastAsia"/>
              </w:rPr>
            </w:pPr>
          </w:p>
        </w:tc>
        <w:tc>
          <w:tcPr>
            <w:tcW w:w="1247" w:type="dxa"/>
            <w:tcBorders>
              <w:bottom w:val="single" w:color="auto" w:sz="8" w:space="0"/>
            </w:tcBorders>
            <w:shd w:val="clear" w:color="auto" w:fill="auto"/>
            <w:vAlign w:val="center"/>
          </w:tcPr>
          <w:p w14:paraId="67A613FD">
            <w:pPr>
              <w:pStyle w:val="178"/>
              <w:rPr>
                <w:rFonts w:hint="eastAsia"/>
              </w:rPr>
            </w:pPr>
          </w:p>
        </w:tc>
        <w:tc>
          <w:tcPr>
            <w:tcW w:w="1419" w:type="dxa"/>
            <w:tcBorders>
              <w:bottom w:val="single" w:color="auto" w:sz="8" w:space="0"/>
            </w:tcBorders>
            <w:shd w:val="clear" w:color="auto" w:fill="auto"/>
            <w:vAlign w:val="center"/>
          </w:tcPr>
          <w:p w14:paraId="0B261A17">
            <w:pPr>
              <w:pStyle w:val="178"/>
              <w:rPr>
                <w:rFonts w:hint="eastAsia"/>
              </w:rPr>
            </w:pPr>
            <w:r>
              <w:rPr>
                <w:rFonts w:hint="eastAsia"/>
              </w:rPr>
              <w:t>发射噪声</w:t>
            </w:r>
          </w:p>
        </w:tc>
        <w:tc>
          <w:tcPr>
            <w:tcW w:w="1741" w:type="dxa"/>
            <w:tcBorders>
              <w:bottom w:val="single" w:color="auto" w:sz="8" w:space="0"/>
            </w:tcBorders>
            <w:shd w:val="clear" w:color="auto" w:fill="auto"/>
            <w:vAlign w:val="top"/>
          </w:tcPr>
          <w:p w14:paraId="265F4CFF">
            <w:pPr>
              <w:pStyle w:val="178"/>
              <w:rPr>
                <w:rFonts w:hint="eastAsia"/>
                <w:lang w:val="en-US" w:eastAsia="zh-CN"/>
              </w:rPr>
            </w:pPr>
            <w:r>
              <w:rPr>
                <w:rFonts w:hint="eastAsia"/>
              </w:rPr>
              <w:t>声功率级</w:t>
            </w:r>
          </w:p>
        </w:tc>
        <w:tc>
          <w:tcPr>
            <w:tcW w:w="1800" w:type="dxa"/>
            <w:tcBorders>
              <w:bottom w:val="single" w:color="auto" w:sz="8" w:space="0"/>
            </w:tcBorders>
            <w:shd w:val="clear" w:color="auto" w:fill="auto"/>
            <w:vAlign w:val="top"/>
          </w:tcPr>
          <w:p w14:paraId="1772D885">
            <w:pPr>
              <w:pStyle w:val="178"/>
              <w:rPr>
                <w:rFonts w:hint="eastAsia"/>
              </w:rPr>
            </w:pPr>
          </w:p>
        </w:tc>
        <w:tc>
          <w:tcPr>
            <w:tcW w:w="893" w:type="dxa"/>
            <w:tcBorders>
              <w:bottom w:val="single" w:color="auto" w:sz="8" w:space="0"/>
            </w:tcBorders>
            <w:shd w:val="clear" w:color="auto" w:fill="auto"/>
            <w:vAlign w:val="top"/>
          </w:tcPr>
          <w:p w14:paraId="05A43165">
            <w:pPr>
              <w:pStyle w:val="230"/>
              <w:spacing w:before="114" w:line="165" w:lineRule="auto"/>
              <w:ind w:left="57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60B7A926">
            <w:pPr>
              <w:pStyle w:val="230"/>
              <w:spacing w:before="79" w:line="193"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36350B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0FEF6C4B">
            <w:pPr>
              <w:pStyle w:val="178"/>
              <w:rPr>
                <w:rFonts w:hint="eastAsia"/>
              </w:rPr>
            </w:pPr>
          </w:p>
        </w:tc>
        <w:tc>
          <w:tcPr>
            <w:tcW w:w="1247" w:type="dxa"/>
            <w:tcBorders>
              <w:bottom w:val="single" w:color="auto" w:sz="8" w:space="0"/>
            </w:tcBorders>
            <w:shd w:val="clear" w:color="auto" w:fill="auto"/>
            <w:vAlign w:val="center"/>
          </w:tcPr>
          <w:p w14:paraId="69EB6B46">
            <w:pPr>
              <w:pStyle w:val="178"/>
              <w:rPr>
                <w:rFonts w:hint="eastAsia"/>
              </w:rPr>
            </w:pPr>
          </w:p>
        </w:tc>
        <w:tc>
          <w:tcPr>
            <w:tcW w:w="1419" w:type="dxa"/>
            <w:tcBorders>
              <w:bottom w:val="single" w:color="auto" w:sz="8" w:space="0"/>
            </w:tcBorders>
            <w:shd w:val="clear" w:color="auto" w:fill="auto"/>
            <w:vAlign w:val="center"/>
          </w:tcPr>
          <w:p w14:paraId="49E1B54C">
            <w:pPr>
              <w:pStyle w:val="178"/>
              <w:rPr>
                <w:rFonts w:hint="eastAsia"/>
              </w:rPr>
            </w:pPr>
          </w:p>
        </w:tc>
        <w:tc>
          <w:tcPr>
            <w:tcW w:w="1741" w:type="dxa"/>
            <w:tcBorders>
              <w:bottom w:val="single" w:color="auto" w:sz="8" w:space="0"/>
            </w:tcBorders>
            <w:shd w:val="clear" w:color="auto" w:fill="auto"/>
            <w:vAlign w:val="top"/>
          </w:tcPr>
          <w:p w14:paraId="47D7DFDD">
            <w:pPr>
              <w:pStyle w:val="178"/>
              <w:rPr>
                <w:rFonts w:hint="eastAsia"/>
                <w:lang w:val="en-US" w:eastAsia="zh-CN"/>
              </w:rPr>
            </w:pPr>
            <w:r>
              <w:rPr>
                <w:rFonts w:hint="eastAsia"/>
              </w:rPr>
              <w:t>被污染区域</w:t>
            </w:r>
          </w:p>
        </w:tc>
        <w:tc>
          <w:tcPr>
            <w:tcW w:w="1800" w:type="dxa"/>
            <w:tcBorders>
              <w:bottom w:val="single" w:color="auto" w:sz="8" w:space="0"/>
            </w:tcBorders>
            <w:shd w:val="clear" w:color="auto" w:fill="auto"/>
            <w:vAlign w:val="top"/>
          </w:tcPr>
          <w:p w14:paraId="621117C5">
            <w:pPr>
              <w:pStyle w:val="178"/>
              <w:rPr>
                <w:rFonts w:hint="eastAsia"/>
              </w:rPr>
            </w:pPr>
          </w:p>
        </w:tc>
        <w:tc>
          <w:tcPr>
            <w:tcW w:w="893" w:type="dxa"/>
            <w:tcBorders>
              <w:bottom w:val="single" w:color="auto" w:sz="8" w:space="0"/>
            </w:tcBorders>
            <w:shd w:val="clear" w:color="auto" w:fill="auto"/>
            <w:vAlign w:val="top"/>
          </w:tcPr>
          <w:p w14:paraId="49135124">
            <w:pPr>
              <w:pStyle w:val="230"/>
              <w:spacing w:before="134" w:line="181" w:lineRule="auto"/>
              <w:ind w:left="577" w:leftChars="0"/>
              <w:rPr>
                <w:rFonts w:hint="eastAsia" w:ascii="宋体" w:hAnsi="宋体" w:eastAsia="宋体" w:cs="宋体"/>
                <w:color w:val="000000"/>
                <w:kern w:val="0"/>
                <w:sz w:val="23"/>
                <w:szCs w:val="23"/>
                <w:lang w:val="en-US" w:eastAsia="zh-CN" w:bidi="ar-SA"/>
              </w:rPr>
            </w:pPr>
            <w:r>
              <w:rPr>
                <w:color w:val="002999"/>
                <w:sz w:val="23"/>
                <w:szCs w:val="23"/>
              </w:rPr>
              <w:t>A</w:t>
            </w:r>
          </w:p>
        </w:tc>
        <w:tc>
          <w:tcPr>
            <w:tcW w:w="902" w:type="dxa"/>
            <w:tcBorders>
              <w:bottom w:val="single" w:color="auto" w:sz="8" w:space="0"/>
            </w:tcBorders>
            <w:shd w:val="clear" w:color="auto" w:fill="auto"/>
            <w:vAlign w:val="top"/>
          </w:tcPr>
          <w:p w14:paraId="583D3069">
            <w:pPr>
              <w:pStyle w:val="230"/>
              <w:spacing w:before="99" w:line="209"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36894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3DA02DE0">
            <w:pPr>
              <w:pStyle w:val="178"/>
              <w:rPr>
                <w:rFonts w:hint="eastAsia"/>
              </w:rPr>
            </w:pPr>
          </w:p>
        </w:tc>
        <w:tc>
          <w:tcPr>
            <w:tcW w:w="1247" w:type="dxa"/>
            <w:tcBorders>
              <w:bottom w:val="single" w:color="auto" w:sz="8" w:space="0"/>
            </w:tcBorders>
            <w:shd w:val="clear" w:color="auto" w:fill="auto"/>
            <w:vAlign w:val="center"/>
          </w:tcPr>
          <w:p w14:paraId="1542D462">
            <w:pPr>
              <w:pStyle w:val="178"/>
              <w:rPr>
                <w:rFonts w:hint="eastAsia"/>
              </w:rPr>
            </w:pPr>
          </w:p>
        </w:tc>
        <w:tc>
          <w:tcPr>
            <w:tcW w:w="1419" w:type="dxa"/>
            <w:tcBorders>
              <w:bottom w:val="single" w:color="auto" w:sz="8" w:space="0"/>
            </w:tcBorders>
            <w:shd w:val="clear" w:color="auto" w:fill="auto"/>
            <w:vAlign w:val="center"/>
          </w:tcPr>
          <w:p w14:paraId="5F17E813">
            <w:pPr>
              <w:pStyle w:val="178"/>
              <w:rPr>
                <w:rFonts w:hint="eastAsia"/>
              </w:rPr>
            </w:pPr>
          </w:p>
        </w:tc>
        <w:tc>
          <w:tcPr>
            <w:tcW w:w="1741" w:type="dxa"/>
            <w:tcBorders>
              <w:bottom w:val="single" w:color="auto" w:sz="8" w:space="0"/>
            </w:tcBorders>
            <w:shd w:val="clear" w:color="auto" w:fill="auto"/>
            <w:vAlign w:val="top"/>
          </w:tcPr>
          <w:p w14:paraId="5317DF12">
            <w:pPr>
              <w:pStyle w:val="178"/>
              <w:rPr>
                <w:rFonts w:hint="eastAsia"/>
                <w:lang w:val="en-US" w:eastAsia="zh-CN"/>
              </w:rPr>
            </w:pPr>
            <w:r>
              <w:rPr>
                <w:rFonts w:hint="eastAsia"/>
              </w:rPr>
              <w:t>过热部件</w:t>
            </w:r>
          </w:p>
        </w:tc>
        <w:tc>
          <w:tcPr>
            <w:tcW w:w="1800" w:type="dxa"/>
            <w:tcBorders>
              <w:bottom w:val="single" w:color="auto" w:sz="8" w:space="0"/>
            </w:tcBorders>
            <w:shd w:val="clear" w:color="auto" w:fill="auto"/>
            <w:vAlign w:val="top"/>
          </w:tcPr>
          <w:p w14:paraId="4FF8D731">
            <w:pPr>
              <w:pStyle w:val="178"/>
              <w:rPr>
                <w:rFonts w:hint="eastAsia"/>
              </w:rPr>
            </w:pPr>
          </w:p>
        </w:tc>
        <w:tc>
          <w:tcPr>
            <w:tcW w:w="893" w:type="dxa"/>
            <w:tcBorders>
              <w:bottom w:val="single" w:color="auto" w:sz="8" w:space="0"/>
            </w:tcBorders>
            <w:shd w:val="clear" w:color="auto" w:fill="auto"/>
            <w:vAlign w:val="top"/>
          </w:tcPr>
          <w:p w14:paraId="12DFF92E">
            <w:pPr>
              <w:pStyle w:val="230"/>
              <w:spacing w:before="188" w:line="205" w:lineRule="auto"/>
              <w:ind w:left="517" w:leftChars="0"/>
              <w:rPr>
                <w:rFonts w:hint="eastAsia" w:ascii="宋体" w:hAnsi="宋体" w:eastAsia="宋体" w:cs="宋体"/>
                <w:color w:val="000000"/>
                <w:kern w:val="0"/>
                <w:sz w:val="23"/>
                <w:szCs w:val="23"/>
                <w:lang w:val="en-US" w:eastAsia="zh-CN" w:bidi="ar-SA"/>
              </w:rPr>
            </w:pPr>
            <w:r>
              <w:rPr>
                <w:spacing w:val="-1"/>
                <w:sz w:val="23"/>
                <w:szCs w:val="23"/>
              </w:rPr>
              <w:t>A^</w:t>
            </w:r>
          </w:p>
        </w:tc>
        <w:tc>
          <w:tcPr>
            <w:tcW w:w="902" w:type="dxa"/>
            <w:tcBorders>
              <w:bottom w:val="single" w:color="auto" w:sz="8" w:space="0"/>
            </w:tcBorders>
            <w:shd w:val="clear" w:color="auto" w:fill="auto"/>
            <w:vAlign w:val="top"/>
          </w:tcPr>
          <w:p w14:paraId="7F8FF04F">
            <w:pPr>
              <w:pStyle w:val="230"/>
              <w:spacing w:before="179" w:line="238"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471428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50468D3F">
            <w:pPr>
              <w:pStyle w:val="178"/>
              <w:rPr>
                <w:rFonts w:hint="eastAsia"/>
              </w:rPr>
            </w:pPr>
          </w:p>
        </w:tc>
        <w:tc>
          <w:tcPr>
            <w:tcW w:w="1247" w:type="dxa"/>
            <w:tcBorders>
              <w:bottom w:val="single" w:color="auto" w:sz="8" w:space="0"/>
            </w:tcBorders>
            <w:shd w:val="clear" w:color="auto" w:fill="auto"/>
            <w:vAlign w:val="center"/>
          </w:tcPr>
          <w:p w14:paraId="49AD3C4A">
            <w:pPr>
              <w:pStyle w:val="178"/>
              <w:rPr>
                <w:rFonts w:hint="eastAsia"/>
              </w:rPr>
            </w:pPr>
          </w:p>
        </w:tc>
        <w:tc>
          <w:tcPr>
            <w:tcW w:w="1419" w:type="dxa"/>
            <w:tcBorders>
              <w:bottom w:val="single" w:color="auto" w:sz="8" w:space="0"/>
            </w:tcBorders>
            <w:shd w:val="clear" w:color="auto" w:fill="auto"/>
            <w:vAlign w:val="center"/>
          </w:tcPr>
          <w:p w14:paraId="577EF01E">
            <w:pPr>
              <w:pStyle w:val="178"/>
              <w:rPr>
                <w:rFonts w:hint="eastAsia"/>
              </w:rPr>
            </w:pPr>
            <w:r>
              <w:rPr>
                <w:rFonts w:hint="eastAsia"/>
              </w:rPr>
              <w:t>保护措施及装置</w:t>
            </w:r>
          </w:p>
        </w:tc>
        <w:tc>
          <w:tcPr>
            <w:tcW w:w="1741" w:type="dxa"/>
            <w:tcBorders>
              <w:bottom w:val="single" w:color="auto" w:sz="8" w:space="0"/>
            </w:tcBorders>
            <w:shd w:val="clear" w:color="auto" w:fill="auto"/>
            <w:vAlign w:val="top"/>
          </w:tcPr>
          <w:p w14:paraId="0D3A975E">
            <w:pPr>
              <w:pStyle w:val="178"/>
              <w:rPr>
                <w:rFonts w:hint="eastAsia"/>
                <w:lang w:val="en-US" w:eastAsia="zh-CN"/>
              </w:rPr>
            </w:pPr>
            <w:r>
              <w:rPr>
                <w:rFonts w:hint="eastAsia"/>
              </w:rPr>
              <w:t>运动部件</w:t>
            </w:r>
          </w:p>
        </w:tc>
        <w:tc>
          <w:tcPr>
            <w:tcW w:w="1800" w:type="dxa"/>
            <w:tcBorders>
              <w:bottom w:val="single" w:color="auto" w:sz="8" w:space="0"/>
            </w:tcBorders>
            <w:shd w:val="clear" w:color="auto" w:fill="auto"/>
            <w:vAlign w:val="top"/>
          </w:tcPr>
          <w:p w14:paraId="50B9E1F0">
            <w:pPr>
              <w:pStyle w:val="178"/>
              <w:rPr>
                <w:rFonts w:hint="eastAsia"/>
              </w:rPr>
            </w:pPr>
          </w:p>
        </w:tc>
        <w:tc>
          <w:tcPr>
            <w:tcW w:w="893" w:type="dxa"/>
            <w:tcBorders>
              <w:bottom w:val="single" w:color="auto" w:sz="8" w:space="0"/>
            </w:tcBorders>
            <w:shd w:val="clear" w:color="auto" w:fill="auto"/>
            <w:vAlign w:val="top"/>
          </w:tcPr>
          <w:p w14:paraId="550B3384">
            <w:pPr>
              <w:pStyle w:val="230"/>
              <w:spacing w:before="124" w:line="173" w:lineRule="auto"/>
              <w:ind w:left="57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60D4CF9F">
            <w:pPr>
              <w:pStyle w:val="230"/>
              <w:spacing w:before="90" w:line="200"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3A10D5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4144F03C">
            <w:pPr>
              <w:pStyle w:val="178"/>
              <w:rPr>
                <w:rFonts w:hint="eastAsia"/>
              </w:rPr>
            </w:pPr>
          </w:p>
        </w:tc>
        <w:tc>
          <w:tcPr>
            <w:tcW w:w="1247" w:type="dxa"/>
            <w:tcBorders>
              <w:bottom w:val="single" w:color="auto" w:sz="8" w:space="0"/>
            </w:tcBorders>
            <w:shd w:val="clear" w:color="auto" w:fill="auto"/>
            <w:vAlign w:val="center"/>
          </w:tcPr>
          <w:p w14:paraId="3873FD2B">
            <w:pPr>
              <w:pStyle w:val="178"/>
              <w:rPr>
                <w:rFonts w:hint="eastAsia"/>
              </w:rPr>
            </w:pPr>
          </w:p>
        </w:tc>
        <w:tc>
          <w:tcPr>
            <w:tcW w:w="1419" w:type="dxa"/>
            <w:tcBorders>
              <w:bottom w:val="single" w:color="auto" w:sz="8" w:space="0"/>
            </w:tcBorders>
            <w:shd w:val="clear" w:color="auto" w:fill="auto"/>
            <w:vAlign w:val="center"/>
          </w:tcPr>
          <w:p w14:paraId="7D2EE8CC">
            <w:pPr>
              <w:pStyle w:val="178"/>
              <w:rPr>
                <w:rFonts w:hint="eastAsia"/>
              </w:rPr>
            </w:pPr>
          </w:p>
        </w:tc>
        <w:tc>
          <w:tcPr>
            <w:tcW w:w="1741" w:type="dxa"/>
            <w:tcBorders>
              <w:bottom w:val="single" w:color="auto" w:sz="8" w:space="0"/>
            </w:tcBorders>
            <w:shd w:val="clear" w:color="auto" w:fill="auto"/>
            <w:vAlign w:val="top"/>
          </w:tcPr>
          <w:p w14:paraId="26F5E595">
            <w:pPr>
              <w:pStyle w:val="178"/>
              <w:rPr>
                <w:rFonts w:hint="eastAsia"/>
                <w:lang w:val="en-US" w:eastAsia="zh-CN"/>
              </w:rPr>
            </w:pPr>
            <w:r>
              <w:rPr>
                <w:rFonts w:hint="eastAsia"/>
              </w:rPr>
              <w:t>防护装置</w:t>
            </w:r>
          </w:p>
        </w:tc>
        <w:tc>
          <w:tcPr>
            <w:tcW w:w="1800" w:type="dxa"/>
            <w:tcBorders>
              <w:bottom w:val="single" w:color="auto" w:sz="8" w:space="0"/>
            </w:tcBorders>
            <w:shd w:val="clear" w:color="auto" w:fill="auto"/>
            <w:vAlign w:val="top"/>
          </w:tcPr>
          <w:p w14:paraId="419232AC">
            <w:pPr>
              <w:pStyle w:val="178"/>
              <w:rPr>
                <w:rFonts w:hint="eastAsia"/>
              </w:rPr>
            </w:pPr>
          </w:p>
        </w:tc>
        <w:tc>
          <w:tcPr>
            <w:tcW w:w="893" w:type="dxa"/>
            <w:tcBorders>
              <w:bottom w:val="single" w:color="auto" w:sz="8" w:space="0"/>
            </w:tcBorders>
            <w:shd w:val="clear" w:color="auto" w:fill="auto"/>
            <w:vAlign w:val="top"/>
          </w:tcPr>
          <w:p w14:paraId="5933AA49">
            <w:pPr>
              <w:pStyle w:val="230"/>
              <w:spacing w:before="124" w:line="164" w:lineRule="auto"/>
              <w:ind w:left="577" w:leftChars="0"/>
              <w:rPr>
                <w:rFonts w:hint="eastAsia" w:ascii="宋体" w:hAnsi="宋体" w:eastAsia="宋体" w:cs="宋体"/>
                <w:color w:val="000000"/>
                <w:kern w:val="0"/>
                <w:sz w:val="23"/>
                <w:szCs w:val="23"/>
                <w:lang w:val="en-US" w:eastAsia="zh-CN" w:bidi="ar-SA"/>
              </w:rPr>
            </w:pPr>
            <w:r>
              <w:rPr>
                <w:color w:val="002486"/>
                <w:sz w:val="23"/>
                <w:szCs w:val="23"/>
              </w:rPr>
              <w:t>A</w:t>
            </w:r>
          </w:p>
        </w:tc>
        <w:tc>
          <w:tcPr>
            <w:tcW w:w="902" w:type="dxa"/>
            <w:tcBorders>
              <w:bottom w:val="single" w:color="auto" w:sz="8" w:space="0"/>
            </w:tcBorders>
            <w:shd w:val="clear" w:color="auto" w:fill="auto"/>
            <w:vAlign w:val="top"/>
          </w:tcPr>
          <w:p w14:paraId="5A698425">
            <w:pPr>
              <w:pStyle w:val="230"/>
              <w:spacing w:before="91" w:line="191"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76F413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7EF27BC0">
            <w:pPr>
              <w:pStyle w:val="178"/>
              <w:rPr>
                <w:rFonts w:hint="eastAsia"/>
              </w:rPr>
            </w:pPr>
          </w:p>
        </w:tc>
        <w:tc>
          <w:tcPr>
            <w:tcW w:w="1247" w:type="dxa"/>
            <w:tcBorders>
              <w:bottom w:val="single" w:color="auto" w:sz="8" w:space="0"/>
            </w:tcBorders>
            <w:shd w:val="clear" w:color="auto" w:fill="auto"/>
            <w:vAlign w:val="center"/>
          </w:tcPr>
          <w:p w14:paraId="65AE07AA">
            <w:pPr>
              <w:pStyle w:val="178"/>
              <w:rPr>
                <w:rFonts w:hint="eastAsia"/>
              </w:rPr>
            </w:pPr>
          </w:p>
        </w:tc>
        <w:tc>
          <w:tcPr>
            <w:tcW w:w="1419" w:type="dxa"/>
            <w:tcBorders>
              <w:bottom w:val="single" w:color="auto" w:sz="8" w:space="0"/>
            </w:tcBorders>
            <w:shd w:val="clear" w:color="auto" w:fill="auto"/>
            <w:vAlign w:val="center"/>
          </w:tcPr>
          <w:p w14:paraId="3BEA6F03">
            <w:pPr>
              <w:pStyle w:val="178"/>
              <w:rPr>
                <w:rFonts w:hint="eastAsia"/>
              </w:rPr>
            </w:pPr>
          </w:p>
        </w:tc>
        <w:tc>
          <w:tcPr>
            <w:tcW w:w="1741" w:type="dxa"/>
            <w:tcBorders>
              <w:bottom w:val="single" w:color="auto" w:sz="8" w:space="0"/>
            </w:tcBorders>
            <w:shd w:val="clear" w:color="auto" w:fill="auto"/>
            <w:vAlign w:val="top"/>
          </w:tcPr>
          <w:p w14:paraId="594D4AF6">
            <w:pPr>
              <w:pStyle w:val="178"/>
              <w:rPr>
                <w:rFonts w:hint="eastAsia"/>
                <w:lang w:val="en-US" w:eastAsia="zh-CN"/>
              </w:rPr>
            </w:pPr>
            <w:r>
              <w:rPr>
                <w:rFonts w:hint="eastAsia"/>
              </w:rPr>
              <w:t>锐边和锐角</w:t>
            </w:r>
          </w:p>
        </w:tc>
        <w:tc>
          <w:tcPr>
            <w:tcW w:w="1800" w:type="dxa"/>
            <w:tcBorders>
              <w:bottom w:val="single" w:color="auto" w:sz="8" w:space="0"/>
            </w:tcBorders>
            <w:shd w:val="clear" w:color="auto" w:fill="auto"/>
            <w:vAlign w:val="top"/>
          </w:tcPr>
          <w:p w14:paraId="48530C32">
            <w:pPr>
              <w:pStyle w:val="178"/>
              <w:rPr>
                <w:rFonts w:hint="eastAsia"/>
              </w:rPr>
            </w:pPr>
          </w:p>
        </w:tc>
        <w:tc>
          <w:tcPr>
            <w:tcW w:w="893" w:type="dxa"/>
            <w:tcBorders>
              <w:bottom w:val="single" w:color="auto" w:sz="8" w:space="0"/>
            </w:tcBorders>
            <w:shd w:val="clear" w:color="auto" w:fill="auto"/>
            <w:vAlign w:val="top"/>
          </w:tcPr>
          <w:p w14:paraId="42B04A24">
            <w:pPr>
              <w:pStyle w:val="230"/>
              <w:spacing w:before="125" w:line="164" w:lineRule="auto"/>
              <w:ind w:left="57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47860E0D">
            <w:pPr>
              <w:pStyle w:val="230"/>
              <w:spacing w:before="90" w:line="192"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4872D7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10D5EBFB">
            <w:pPr>
              <w:pStyle w:val="178"/>
              <w:rPr>
                <w:rFonts w:hint="eastAsia"/>
              </w:rPr>
            </w:pPr>
          </w:p>
        </w:tc>
        <w:tc>
          <w:tcPr>
            <w:tcW w:w="1247" w:type="dxa"/>
            <w:tcBorders>
              <w:bottom w:val="single" w:color="auto" w:sz="8" w:space="0"/>
            </w:tcBorders>
            <w:shd w:val="clear" w:color="auto" w:fill="auto"/>
            <w:vAlign w:val="center"/>
          </w:tcPr>
          <w:p w14:paraId="3C816AED">
            <w:pPr>
              <w:pStyle w:val="178"/>
              <w:rPr>
                <w:rFonts w:hint="eastAsia"/>
              </w:rPr>
            </w:pPr>
          </w:p>
        </w:tc>
        <w:tc>
          <w:tcPr>
            <w:tcW w:w="1419" w:type="dxa"/>
            <w:tcBorders>
              <w:bottom w:val="single" w:color="auto" w:sz="8" w:space="0"/>
            </w:tcBorders>
            <w:shd w:val="clear" w:color="auto" w:fill="auto"/>
            <w:vAlign w:val="center"/>
          </w:tcPr>
          <w:p w14:paraId="54FD5314">
            <w:pPr>
              <w:pStyle w:val="178"/>
              <w:rPr>
                <w:rFonts w:hint="eastAsia"/>
              </w:rPr>
            </w:pPr>
          </w:p>
        </w:tc>
        <w:tc>
          <w:tcPr>
            <w:tcW w:w="1741" w:type="dxa"/>
            <w:tcBorders>
              <w:bottom w:val="single" w:color="auto" w:sz="8" w:space="0"/>
            </w:tcBorders>
            <w:shd w:val="clear" w:color="auto" w:fill="auto"/>
            <w:vAlign w:val="top"/>
          </w:tcPr>
          <w:p w14:paraId="7D31526F">
            <w:pPr>
              <w:pStyle w:val="178"/>
              <w:rPr>
                <w:rFonts w:hint="eastAsia"/>
                <w:lang w:val="en-US" w:eastAsia="zh-CN"/>
              </w:rPr>
            </w:pPr>
            <w:r>
              <w:rPr>
                <w:rFonts w:hint="eastAsia"/>
              </w:rPr>
              <w:t>挡泥板</w:t>
            </w:r>
          </w:p>
        </w:tc>
        <w:tc>
          <w:tcPr>
            <w:tcW w:w="1800" w:type="dxa"/>
            <w:tcBorders>
              <w:bottom w:val="single" w:color="auto" w:sz="8" w:space="0"/>
            </w:tcBorders>
            <w:shd w:val="clear" w:color="auto" w:fill="auto"/>
            <w:vAlign w:val="top"/>
          </w:tcPr>
          <w:p w14:paraId="3155B636">
            <w:pPr>
              <w:pStyle w:val="178"/>
              <w:rPr>
                <w:rFonts w:hint="eastAsia"/>
              </w:rPr>
            </w:pPr>
          </w:p>
        </w:tc>
        <w:tc>
          <w:tcPr>
            <w:tcW w:w="893" w:type="dxa"/>
            <w:tcBorders>
              <w:bottom w:val="single" w:color="auto" w:sz="8" w:space="0"/>
            </w:tcBorders>
            <w:shd w:val="clear" w:color="auto" w:fill="auto"/>
            <w:vAlign w:val="top"/>
          </w:tcPr>
          <w:p w14:paraId="1DD29A11">
            <w:pPr>
              <w:pStyle w:val="230"/>
              <w:spacing w:before="135" w:line="171" w:lineRule="auto"/>
              <w:ind w:left="57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1A0954E5">
            <w:pPr>
              <w:pStyle w:val="230"/>
              <w:spacing w:before="101" w:line="199"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227C02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531AF450">
            <w:pPr>
              <w:pStyle w:val="178"/>
              <w:rPr>
                <w:rFonts w:hint="eastAsia"/>
              </w:rPr>
            </w:pPr>
          </w:p>
        </w:tc>
        <w:tc>
          <w:tcPr>
            <w:tcW w:w="1247" w:type="dxa"/>
            <w:tcBorders>
              <w:bottom w:val="single" w:color="auto" w:sz="8" w:space="0"/>
            </w:tcBorders>
            <w:shd w:val="clear" w:color="auto" w:fill="auto"/>
            <w:vAlign w:val="center"/>
          </w:tcPr>
          <w:p w14:paraId="5C67B964">
            <w:pPr>
              <w:pStyle w:val="178"/>
              <w:rPr>
                <w:rFonts w:hint="eastAsia"/>
              </w:rPr>
            </w:pPr>
          </w:p>
        </w:tc>
        <w:tc>
          <w:tcPr>
            <w:tcW w:w="1419" w:type="dxa"/>
            <w:tcBorders>
              <w:bottom w:val="single" w:color="auto" w:sz="8" w:space="0"/>
            </w:tcBorders>
            <w:shd w:val="clear" w:color="auto" w:fill="auto"/>
            <w:vAlign w:val="center"/>
          </w:tcPr>
          <w:p w14:paraId="3B4B2329">
            <w:pPr>
              <w:pStyle w:val="178"/>
              <w:rPr>
                <w:rFonts w:hint="eastAsia"/>
              </w:rPr>
            </w:pPr>
            <w:r>
              <w:rPr>
                <w:rFonts w:hint="eastAsia"/>
              </w:rPr>
              <w:t>救助、起吊、牵引和运输</w:t>
            </w:r>
          </w:p>
        </w:tc>
        <w:tc>
          <w:tcPr>
            <w:tcW w:w="1741" w:type="dxa"/>
            <w:tcBorders>
              <w:bottom w:val="single" w:color="auto" w:sz="8" w:space="0"/>
            </w:tcBorders>
            <w:shd w:val="clear" w:color="auto" w:fill="auto"/>
            <w:vAlign w:val="top"/>
          </w:tcPr>
          <w:p w14:paraId="6698187D">
            <w:pPr>
              <w:pStyle w:val="178"/>
              <w:rPr>
                <w:rFonts w:hint="eastAsia"/>
                <w:lang w:val="en-US" w:eastAsia="zh-CN"/>
              </w:rPr>
            </w:pPr>
            <w:r>
              <w:rPr>
                <w:rFonts w:hint="eastAsia"/>
              </w:rPr>
              <w:t>共用装置</w:t>
            </w:r>
          </w:p>
        </w:tc>
        <w:tc>
          <w:tcPr>
            <w:tcW w:w="1800" w:type="dxa"/>
            <w:tcBorders>
              <w:bottom w:val="single" w:color="auto" w:sz="8" w:space="0"/>
            </w:tcBorders>
            <w:shd w:val="clear" w:color="auto" w:fill="auto"/>
            <w:vAlign w:val="top"/>
          </w:tcPr>
          <w:p w14:paraId="7FC3675C">
            <w:pPr>
              <w:pStyle w:val="178"/>
              <w:rPr>
                <w:rFonts w:hint="eastAsia"/>
              </w:rPr>
            </w:pPr>
          </w:p>
        </w:tc>
        <w:tc>
          <w:tcPr>
            <w:tcW w:w="893" w:type="dxa"/>
            <w:tcBorders>
              <w:bottom w:val="single" w:color="auto" w:sz="8" w:space="0"/>
            </w:tcBorders>
            <w:shd w:val="clear" w:color="auto" w:fill="auto"/>
            <w:vAlign w:val="top"/>
          </w:tcPr>
          <w:p w14:paraId="5277B56C">
            <w:pPr>
              <w:pStyle w:val="230"/>
              <w:spacing w:before="130" w:line="160" w:lineRule="auto"/>
              <w:ind w:left="577" w:leftChars="0"/>
              <w:rPr>
                <w:rFonts w:hint="eastAsia" w:ascii="宋体" w:hAnsi="宋体" w:eastAsia="宋体" w:cs="宋体"/>
                <w:color w:val="000000"/>
                <w:kern w:val="0"/>
                <w:sz w:val="23"/>
                <w:szCs w:val="23"/>
                <w:lang w:val="en-US" w:eastAsia="zh-CN" w:bidi="ar-SA"/>
              </w:rPr>
            </w:pPr>
            <w:r>
              <w:rPr>
                <w:sz w:val="23"/>
                <w:szCs w:val="23"/>
              </w:rPr>
              <w:t>B</w:t>
            </w:r>
          </w:p>
        </w:tc>
        <w:tc>
          <w:tcPr>
            <w:tcW w:w="902" w:type="dxa"/>
            <w:tcBorders>
              <w:bottom w:val="single" w:color="auto" w:sz="8" w:space="0"/>
            </w:tcBorders>
            <w:shd w:val="clear" w:color="auto" w:fill="auto"/>
            <w:vAlign w:val="top"/>
          </w:tcPr>
          <w:p w14:paraId="19EEA118">
            <w:pPr>
              <w:pStyle w:val="230"/>
              <w:spacing w:before="92" w:line="191"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14B7AC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539ED7D4">
            <w:pPr>
              <w:pStyle w:val="178"/>
              <w:rPr>
                <w:rFonts w:hint="eastAsia"/>
              </w:rPr>
            </w:pPr>
          </w:p>
        </w:tc>
        <w:tc>
          <w:tcPr>
            <w:tcW w:w="1247" w:type="dxa"/>
            <w:tcBorders>
              <w:bottom w:val="single" w:color="auto" w:sz="8" w:space="0"/>
            </w:tcBorders>
            <w:shd w:val="clear" w:color="auto" w:fill="auto"/>
            <w:vAlign w:val="center"/>
          </w:tcPr>
          <w:p w14:paraId="56AB5D07">
            <w:pPr>
              <w:pStyle w:val="178"/>
              <w:rPr>
                <w:rFonts w:hint="eastAsia"/>
              </w:rPr>
            </w:pPr>
          </w:p>
        </w:tc>
        <w:tc>
          <w:tcPr>
            <w:tcW w:w="1419" w:type="dxa"/>
            <w:tcBorders>
              <w:bottom w:val="single" w:color="auto" w:sz="8" w:space="0"/>
            </w:tcBorders>
            <w:shd w:val="clear" w:color="auto" w:fill="auto"/>
            <w:vAlign w:val="center"/>
          </w:tcPr>
          <w:p w14:paraId="1D31FB8C">
            <w:pPr>
              <w:pStyle w:val="178"/>
              <w:rPr>
                <w:rFonts w:hint="eastAsia"/>
              </w:rPr>
            </w:pPr>
          </w:p>
        </w:tc>
        <w:tc>
          <w:tcPr>
            <w:tcW w:w="1741" w:type="dxa"/>
            <w:tcBorders>
              <w:bottom w:val="single" w:color="auto" w:sz="8" w:space="0"/>
            </w:tcBorders>
            <w:shd w:val="clear" w:color="auto" w:fill="auto"/>
            <w:vAlign w:val="top"/>
          </w:tcPr>
          <w:p w14:paraId="41AC7884">
            <w:pPr>
              <w:pStyle w:val="178"/>
              <w:rPr>
                <w:rFonts w:hint="eastAsia"/>
                <w:lang w:val="en-US" w:eastAsia="zh-CN"/>
              </w:rPr>
            </w:pPr>
            <w:r>
              <w:rPr>
                <w:rFonts w:hint="eastAsia"/>
              </w:rPr>
              <w:t>救助/牵引</w:t>
            </w:r>
          </w:p>
        </w:tc>
        <w:tc>
          <w:tcPr>
            <w:tcW w:w="1800" w:type="dxa"/>
            <w:tcBorders>
              <w:bottom w:val="single" w:color="auto" w:sz="8" w:space="0"/>
            </w:tcBorders>
            <w:shd w:val="clear" w:color="auto" w:fill="auto"/>
            <w:vAlign w:val="top"/>
          </w:tcPr>
          <w:p w14:paraId="5AB599C3">
            <w:pPr>
              <w:pStyle w:val="178"/>
              <w:rPr>
                <w:rFonts w:hint="eastAsia"/>
              </w:rPr>
            </w:pPr>
          </w:p>
        </w:tc>
        <w:tc>
          <w:tcPr>
            <w:tcW w:w="893" w:type="dxa"/>
            <w:tcBorders>
              <w:bottom w:val="single" w:color="auto" w:sz="8" w:space="0"/>
            </w:tcBorders>
            <w:shd w:val="clear" w:color="auto" w:fill="auto"/>
            <w:vAlign w:val="top"/>
          </w:tcPr>
          <w:p w14:paraId="422C87A6">
            <w:pPr>
              <w:pStyle w:val="230"/>
              <w:spacing w:before="140" w:line="176" w:lineRule="auto"/>
              <w:ind w:left="577" w:leftChars="0"/>
              <w:rPr>
                <w:rFonts w:hint="eastAsia" w:ascii="宋体" w:hAnsi="宋体" w:eastAsia="宋体" w:cs="宋体"/>
                <w:color w:val="000000"/>
                <w:kern w:val="0"/>
                <w:sz w:val="23"/>
                <w:szCs w:val="23"/>
                <w:lang w:val="en-US" w:eastAsia="zh-CN" w:bidi="ar-SA"/>
              </w:rPr>
            </w:pPr>
            <w:r>
              <w:rPr>
                <w:sz w:val="23"/>
                <w:szCs w:val="23"/>
              </w:rPr>
              <w:t>B</w:t>
            </w:r>
          </w:p>
        </w:tc>
        <w:tc>
          <w:tcPr>
            <w:tcW w:w="902" w:type="dxa"/>
            <w:tcBorders>
              <w:bottom w:val="single" w:color="auto" w:sz="8" w:space="0"/>
            </w:tcBorders>
            <w:shd w:val="clear" w:color="auto" w:fill="auto"/>
            <w:vAlign w:val="top"/>
          </w:tcPr>
          <w:p w14:paraId="6F8020FB">
            <w:pPr>
              <w:pStyle w:val="230"/>
              <w:spacing w:before="102" w:line="207"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0F5F82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571C1884">
            <w:pPr>
              <w:pStyle w:val="178"/>
              <w:rPr>
                <w:rFonts w:hint="eastAsia"/>
              </w:rPr>
            </w:pPr>
          </w:p>
        </w:tc>
        <w:tc>
          <w:tcPr>
            <w:tcW w:w="1247" w:type="dxa"/>
            <w:tcBorders>
              <w:bottom w:val="single" w:color="auto" w:sz="8" w:space="0"/>
            </w:tcBorders>
            <w:shd w:val="clear" w:color="auto" w:fill="auto"/>
            <w:vAlign w:val="center"/>
          </w:tcPr>
          <w:p w14:paraId="27744688">
            <w:pPr>
              <w:pStyle w:val="178"/>
              <w:rPr>
                <w:rFonts w:hint="eastAsia"/>
              </w:rPr>
            </w:pPr>
          </w:p>
        </w:tc>
        <w:tc>
          <w:tcPr>
            <w:tcW w:w="1419" w:type="dxa"/>
            <w:tcBorders>
              <w:bottom w:val="single" w:color="auto" w:sz="8" w:space="0"/>
            </w:tcBorders>
            <w:shd w:val="clear" w:color="auto" w:fill="auto"/>
            <w:vAlign w:val="center"/>
          </w:tcPr>
          <w:p w14:paraId="3C0C6652">
            <w:pPr>
              <w:pStyle w:val="178"/>
              <w:rPr>
                <w:rFonts w:hint="eastAsia"/>
              </w:rPr>
            </w:pPr>
          </w:p>
        </w:tc>
        <w:tc>
          <w:tcPr>
            <w:tcW w:w="1741" w:type="dxa"/>
            <w:tcBorders>
              <w:bottom w:val="single" w:color="auto" w:sz="8" w:space="0"/>
            </w:tcBorders>
            <w:shd w:val="clear" w:color="auto" w:fill="auto"/>
            <w:vAlign w:val="top"/>
          </w:tcPr>
          <w:p w14:paraId="365F978B">
            <w:pPr>
              <w:pStyle w:val="178"/>
              <w:rPr>
                <w:rFonts w:hint="eastAsia"/>
                <w:lang w:val="en-US" w:eastAsia="zh-CN"/>
              </w:rPr>
            </w:pPr>
            <w:r>
              <w:rPr>
                <w:rFonts w:hint="eastAsia"/>
              </w:rPr>
              <w:t>捆系</w:t>
            </w:r>
          </w:p>
        </w:tc>
        <w:tc>
          <w:tcPr>
            <w:tcW w:w="1800" w:type="dxa"/>
            <w:tcBorders>
              <w:bottom w:val="single" w:color="auto" w:sz="8" w:space="0"/>
            </w:tcBorders>
            <w:shd w:val="clear" w:color="auto" w:fill="auto"/>
            <w:vAlign w:val="top"/>
          </w:tcPr>
          <w:p w14:paraId="5A2EEA7C">
            <w:pPr>
              <w:pStyle w:val="178"/>
              <w:rPr>
                <w:rFonts w:hint="eastAsia"/>
              </w:rPr>
            </w:pPr>
          </w:p>
        </w:tc>
        <w:tc>
          <w:tcPr>
            <w:tcW w:w="893" w:type="dxa"/>
            <w:tcBorders>
              <w:bottom w:val="single" w:color="auto" w:sz="8" w:space="0"/>
            </w:tcBorders>
            <w:shd w:val="clear" w:color="auto" w:fill="auto"/>
            <w:vAlign w:val="top"/>
          </w:tcPr>
          <w:p w14:paraId="208D0474">
            <w:pPr>
              <w:pStyle w:val="230"/>
              <w:spacing w:before="130" w:line="160" w:lineRule="auto"/>
              <w:ind w:left="577" w:leftChars="0"/>
              <w:rPr>
                <w:rFonts w:hint="eastAsia" w:ascii="宋体" w:hAnsi="宋体" w:eastAsia="宋体" w:cs="宋体"/>
                <w:color w:val="000000"/>
                <w:kern w:val="0"/>
                <w:sz w:val="23"/>
                <w:szCs w:val="23"/>
                <w:lang w:val="en-US" w:eastAsia="zh-CN" w:bidi="ar-SA"/>
              </w:rPr>
            </w:pPr>
            <w:r>
              <w:rPr>
                <w:sz w:val="23"/>
                <w:szCs w:val="23"/>
              </w:rPr>
              <w:t>B</w:t>
            </w:r>
          </w:p>
        </w:tc>
        <w:tc>
          <w:tcPr>
            <w:tcW w:w="902" w:type="dxa"/>
            <w:tcBorders>
              <w:bottom w:val="single" w:color="auto" w:sz="8" w:space="0"/>
            </w:tcBorders>
            <w:shd w:val="clear" w:color="auto" w:fill="auto"/>
            <w:vAlign w:val="top"/>
          </w:tcPr>
          <w:p w14:paraId="1C719622">
            <w:pPr>
              <w:pStyle w:val="230"/>
              <w:spacing w:before="92" w:line="191"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6AA103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4529F838">
            <w:pPr>
              <w:pStyle w:val="178"/>
              <w:rPr>
                <w:rFonts w:hint="eastAsia"/>
              </w:rPr>
            </w:pPr>
          </w:p>
        </w:tc>
        <w:tc>
          <w:tcPr>
            <w:tcW w:w="1247" w:type="dxa"/>
            <w:tcBorders>
              <w:bottom w:val="single" w:color="auto" w:sz="8" w:space="0"/>
            </w:tcBorders>
            <w:shd w:val="clear" w:color="auto" w:fill="auto"/>
            <w:vAlign w:val="center"/>
          </w:tcPr>
          <w:p w14:paraId="102002CC">
            <w:pPr>
              <w:pStyle w:val="178"/>
              <w:rPr>
                <w:rFonts w:hint="eastAsia"/>
              </w:rPr>
            </w:pPr>
          </w:p>
        </w:tc>
        <w:tc>
          <w:tcPr>
            <w:tcW w:w="1419" w:type="dxa"/>
            <w:tcBorders>
              <w:bottom w:val="single" w:color="auto" w:sz="8" w:space="0"/>
            </w:tcBorders>
            <w:shd w:val="clear" w:color="auto" w:fill="auto"/>
            <w:vAlign w:val="center"/>
          </w:tcPr>
          <w:p w14:paraId="3EEEEDF6">
            <w:pPr>
              <w:pStyle w:val="178"/>
              <w:rPr>
                <w:rFonts w:hint="eastAsia"/>
              </w:rPr>
            </w:pPr>
          </w:p>
        </w:tc>
        <w:tc>
          <w:tcPr>
            <w:tcW w:w="1741" w:type="dxa"/>
            <w:tcBorders>
              <w:bottom w:val="single" w:color="auto" w:sz="8" w:space="0"/>
            </w:tcBorders>
            <w:shd w:val="clear" w:color="auto" w:fill="auto"/>
            <w:vAlign w:val="top"/>
          </w:tcPr>
          <w:p w14:paraId="79012BC7">
            <w:pPr>
              <w:pStyle w:val="178"/>
              <w:rPr>
                <w:rFonts w:hint="eastAsia"/>
                <w:lang w:val="en-US" w:eastAsia="zh-CN"/>
              </w:rPr>
            </w:pPr>
            <w:r>
              <w:rPr>
                <w:rFonts w:hint="eastAsia"/>
              </w:rPr>
              <w:t>起吊</w:t>
            </w:r>
          </w:p>
        </w:tc>
        <w:tc>
          <w:tcPr>
            <w:tcW w:w="1800" w:type="dxa"/>
            <w:tcBorders>
              <w:bottom w:val="single" w:color="auto" w:sz="8" w:space="0"/>
            </w:tcBorders>
            <w:shd w:val="clear" w:color="auto" w:fill="auto"/>
            <w:vAlign w:val="top"/>
          </w:tcPr>
          <w:p w14:paraId="042B3014">
            <w:pPr>
              <w:pStyle w:val="178"/>
              <w:rPr>
                <w:rFonts w:hint="eastAsia"/>
              </w:rPr>
            </w:pPr>
          </w:p>
        </w:tc>
        <w:tc>
          <w:tcPr>
            <w:tcW w:w="893" w:type="dxa"/>
            <w:tcBorders>
              <w:bottom w:val="single" w:color="auto" w:sz="8" w:space="0"/>
            </w:tcBorders>
            <w:shd w:val="clear" w:color="auto" w:fill="auto"/>
            <w:vAlign w:val="top"/>
          </w:tcPr>
          <w:p w14:paraId="6184520A">
            <w:pPr>
              <w:pStyle w:val="230"/>
              <w:spacing w:before="120" w:line="159" w:lineRule="auto"/>
              <w:ind w:left="577" w:leftChars="0"/>
              <w:rPr>
                <w:rFonts w:hint="eastAsia" w:ascii="宋体" w:hAnsi="宋体" w:eastAsia="宋体" w:cs="宋体"/>
                <w:color w:val="000000"/>
                <w:kern w:val="0"/>
                <w:sz w:val="23"/>
                <w:szCs w:val="23"/>
                <w:lang w:val="en-US" w:eastAsia="zh-CN" w:bidi="ar-SA"/>
              </w:rPr>
            </w:pPr>
            <w:r>
              <w:rPr>
                <w:sz w:val="23"/>
                <w:szCs w:val="23"/>
              </w:rPr>
              <w:t>B</w:t>
            </w:r>
          </w:p>
        </w:tc>
        <w:tc>
          <w:tcPr>
            <w:tcW w:w="902" w:type="dxa"/>
            <w:tcBorders>
              <w:bottom w:val="single" w:color="auto" w:sz="8" w:space="0"/>
            </w:tcBorders>
            <w:shd w:val="clear" w:color="auto" w:fill="auto"/>
            <w:vAlign w:val="top"/>
          </w:tcPr>
          <w:p w14:paraId="54F52732">
            <w:pPr>
              <w:pStyle w:val="230"/>
              <w:spacing w:before="82" w:line="190"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39FED4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4722EC1F">
            <w:pPr>
              <w:pStyle w:val="178"/>
              <w:rPr>
                <w:rFonts w:hint="eastAsia"/>
              </w:rPr>
            </w:pPr>
          </w:p>
        </w:tc>
        <w:tc>
          <w:tcPr>
            <w:tcW w:w="1247" w:type="dxa"/>
            <w:tcBorders>
              <w:bottom w:val="single" w:color="auto" w:sz="8" w:space="0"/>
            </w:tcBorders>
            <w:shd w:val="clear" w:color="auto" w:fill="auto"/>
            <w:vAlign w:val="center"/>
          </w:tcPr>
          <w:p w14:paraId="16B353A1">
            <w:pPr>
              <w:pStyle w:val="178"/>
              <w:rPr>
                <w:rFonts w:hint="eastAsia"/>
              </w:rPr>
            </w:pPr>
          </w:p>
        </w:tc>
        <w:tc>
          <w:tcPr>
            <w:tcW w:w="1419" w:type="dxa"/>
            <w:tcBorders>
              <w:bottom w:val="single" w:color="auto" w:sz="8" w:space="0"/>
            </w:tcBorders>
            <w:shd w:val="clear" w:color="auto" w:fill="auto"/>
            <w:vAlign w:val="center"/>
          </w:tcPr>
          <w:p w14:paraId="157066F8">
            <w:pPr>
              <w:pStyle w:val="178"/>
              <w:rPr>
                <w:rFonts w:hint="eastAsia"/>
              </w:rPr>
            </w:pPr>
          </w:p>
        </w:tc>
        <w:tc>
          <w:tcPr>
            <w:tcW w:w="1741" w:type="dxa"/>
            <w:tcBorders>
              <w:bottom w:val="single" w:color="auto" w:sz="8" w:space="0"/>
            </w:tcBorders>
            <w:shd w:val="clear" w:color="auto" w:fill="auto"/>
            <w:vAlign w:val="top"/>
          </w:tcPr>
          <w:p w14:paraId="49AAC9FB">
            <w:pPr>
              <w:pStyle w:val="178"/>
              <w:rPr>
                <w:rFonts w:hint="eastAsia"/>
                <w:lang w:val="en-US" w:eastAsia="zh-CN"/>
              </w:rPr>
            </w:pPr>
            <w:r>
              <w:rPr>
                <w:rFonts w:hint="eastAsia"/>
              </w:rPr>
              <w:t>运输</w:t>
            </w:r>
          </w:p>
        </w:tc>
        <w:tc>
          <w:tcPr>
            <w:tcW w:w="1800" w:type="dxa"/>
            <w:tcBorders>
              <w:bottom w:val="single" w:color="auto" w:sz="8" w:space="0"/>
            </w:tcBorders>
            <w:shd w:val="clear" w:color="auto" w:fill="auto"/>
            <w:vAlign w:val="top"/>
          </w:tcPr>
          <w:p w14:paraId="68DF84E1">
            <w:pPr>
              <w:pStyle w:val="178"/>
              <w:rPr>
                <w:rFonts w:hint="eastAsia"/>
              </w:rPr>
            </w:pPr>
          </w:p>
        </w:tc>
        <w:tc>
          <w:tcPr>
            <w:tcW w:w="893" w:type="dxa"/>
            <w:tcBorders>
              <w:bottom w:val="single" w:color="auto" w:sz="8" w:space="0"/>
            </w:tcBorders>
            <w:shd w:val="clear" w:color="auto" w:fill="auto"/>
            <w:vAlign w:val="top"/>
          </w:tcPr>
          <w:p w14:paraId="67154FF1">
            <w:pPr>
              <w:pStyle w:val="230"/>
              <w:spacing w:before="140" w:line="176" w:lineRule="auto"/>
              <w:ind w:left="577" w:leftChars="0"/>
              <w:rPr>
                <w:rFonts w:hint="eastAsia" w:ascii="宋体" w:hAnsi="宋体" w:eastAsia="宋体" w:cs="宋体"/>
                <w:color w:val="000000"/>
                <w:kern w:val="0"/>
                <w:sz w:val="23"/>
                <w:szCs w:val="23"/>
                <w:lang w:val="en-US" w:eastAsia="zh-CN" w:bidi="ar-SA"/>
              </w:rPr>
            </w:pPr>
            <w:r>
              <w:rPr>
                <w:sz w:val="23"/>
                <w:szCs w:val="23"/>
              </w:rPr>
              <w:t>B</w:t>
            </w:r>
          </w:p>
        </w:tc>
        <w:tc>
          <w:tcPr>
            <w:tcW w:w="902" w:type="dxa"/>
            <w:tcBorders>
              <w:bottom w:val="single" w:color="auto" w:sz="8" w:space="0"/>
            </w:tcBorders>
            <w:shd w:val="clear" w:color="auto" w:fill="auto"/>
            <w:vAlign w:val="top"/>
          </w:tcPr>
          <w:p w14:paraId="313DE3B4">
            <w:pPr>
              <w:pStyle w:val="230"/>
              <w:spacing w:before="103" w:line="206"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4C8FE9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2858FDA3">
            <w:pPr>
              <w:pStyle w:val="178"/>
              <w:rPr>
                <w:rFonts w:hint="eastAsia"/>
              </w:rPr>
            </w:pPr>
          </w:p>
        </w:tc>
        <w:tc>
          <w:tcPr>
            <w:tcW w:w="1247" w:type="dxa"/>
            <w:tcBorders>
              <w:bottom w:val="single" w:color="auto" w:sz="8" w:space="0"/>
            </w:tcBorders>
            <w:shd w:val="clear" w:color="auto" w:fill="auto"/>
            <w:vAlign w:val="center"/>
          </w:tcPr>
          <w:p w14:paraId="6AF71CF2">
            <w:pPr>
              <w:pStyle w:val="178"/>
              <w:rPr>
                <w:rFonts w:hint="eastAsia"/>
              </w:rPr>
            </w:pPr>
          </w:p>
        </w:tc>
        <w:tc>
          <w:tcPr>
            <w:tcW w:w="1419" w:type="dxa"/>
            <w:tcBorders>
              <w:bottom w:val="single" w:color="auto" w:sz="8" w:space="0"/>
            </w:tcBorders>
            <w:shd w:val="clear" w:color="auto" w:fill="auto"/>
            <w:vAlign w:val="center"/>
          </w:tcPr>
          <w:p w14:paraId="6FF7AD63">
            <w:pPr>
              <w:pStyle w:val="178"/>
              <w:rPr>
                <w:rFonts w:hint="eastAsia"/>
              </w:rPr>
            </w:pPr>
            <w:r>
              <w:rPr>
                <w:rFonts w:hint="eastAsia"/>
              </w:rPr>
              <w:t>电磁兼容</w:t>
            </w:r>
          </w:p>
        </w:tc>
        <w:tc>
          <w:tcPr>
            <w:tcW w:w="1741" w:type="dxa"/>
            <w:tcBorders>
              <w:bottom w:val="single" w:color="auto" w:sz="8" w:space="0"/>
            </w:tcBorders>
            <w:shd w:val="clear" w:color="auto" w:fill="auto"/>
            <w:vAlign w:val="center"/>
          </w:tcPr>
          <w:p w14:paraId="1AF248C8">
            <w:pPr>
              <w:pStyle w:val="178"/>
              <w:rPr>
                <w:rFonts w:hint="eastAsia"/>
              </w:rPr>
            </w:pPr>
          </w:p>
        </w:tc>
        <w:tc>
          <w:tcPr>
            <w:tcW w:w="1800" w:type="dxa"/>
            <w:tcBorders>
              <w:bottom w:val="single" w:color="auto" w:sz="8" w:space="0"/>
            </w:tcBorders>
            <w:shd w:val="clear" w:color="auto" w:fill="auto"/>
            <w:vAlign w:val="top"/>
          </w:tcPr>
          <w:p w14:paraId="59484A53">
            <w:pPr>
              <w:pStyle w:val="178"/>
              <w:rPr>
                <w:rFonts w:hint="eastAsia"/>
              </w:rPr>
            </w:pPr>
          </w:p>
        </w:tc>
        <w:tc>
          <w:tcPr>
            <w:tcW w:w="893" w:type="dxa"/>
            <w:tcBorders>
              <w:bottom w:val="single" w:color="auto" w:sz="8" w:space="0"/>
            </w:tcBorders>
            <w:shd w:val="clear" w:color="auto" w:fill="auto"/>
            <w:vAlign w:val="top"/>
          </w:tcPr>
          <w:p w14:paraId="5510BD1F">
            <w:pPr>
              <w:pStyle w:val="230"/>
              <w:spacing w:before="131" w:line="159" w:lineRule="auto"/>
              <w:ind w:left="577" w:leftChars="0"/>
              <w:rPr>
                <w:rFonts w:hint="eastAsia" w:ascii="宋体" w:hAnsi="宋体" w:eastAsia="宋体" w:cs="宋体"/>
                <w:color w:val="000000"/>
                <w:kern w:val="0"/>
                <w:sz w:val="23"/>
                <w:szCs w:val="23"/>
                <w:lang w:val="en-US" w:eastAsia="zh-CN" w:bidi="ar-SA"/>
              </w:rPr>
            </w:pPr>
            <w:r>
              <w:rPr>
                <w:sz w:val="23"/>
                <w:szCs w:val="23"/>
              </w:rPr>
              <w:t>B</w:t>
            </w:r>
          </w:p>
        </w:tc>
        <w:tc>
          <w:tcPr>
            <w:tcW w:w="902" w:type="dxa"/>
            <w:tcBorders>
              <w:bottom w:val="single" w:color="auto" w:sz="8" w:space="0"/>
            </w:tcBorders>
            <w:shd w:val="clear" w:color="auto" w:fill="auto"/>
            <w:vAlign w:val="top"/>
          </w:tcPr>
          <w:p w14:paraId="1BE37E1C">
            <w:pPr>
              <w:pStyle w:val="230"/>
              <w:spacing w:before="93" w:line="190"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18FE67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287E887A">
            <w:pPr>
              <w:pStyle w:val="178"/>
              <w:rPr>
                <w:rFonts w:hint="eastAsia"/>
              </w:rPr>
            </w:pPr>
          </w:p>
        </w:tc>
        <w:tc>
          <w:tcPr>
            <w:tcW w:w="1247" w:type="dxa"/>
            <w:tcBorders>
              <w:bottom w:val="single" w:color="auto" w:sz="8" w:space="0"/>
            </w:tcBorders>
            <w:shd w:val="clear" w:color="auto" w:fill="auto"/>
            <w:vAlign w:val="center"/>
          </w:tcPr>
          <w:p w14:paraId="3FB50F8E">
            <w:pPr>
              <w:pStyle w:val="178"/>
              <w:rPr>
                <w:rFonts w:hint="eastAsia"/>
              </w:rPr>
            </w:pPr>
          </w:p>
        </w:tc>
        <w:tc>
          <w:tcPr>
            <w:tcW w:w="1419" w:type="dxa"/>
            <w:tcBorders>
              <w:bottom w:val="single" w:color="auto" w:sz="8" w:space="0"/>
            </w:tcBorders>
            <w:shd w:val="clear" w:color="auto" w:fill="auto"/>
            <w:vAlign w:val="center"/>
          </w:tcPr>
          <w:p w14:paraId="51D749D7">
            <w:pPr>
              <w:pStyle w:val="178"/>
              <w:rPr>
                <w:rFonts w:hint="eastAsia"/>
              </w:rPr>
            </w:pPr>
            <w:r>
              <w:rPr>
                <w:rFonts w:hint="eastAsia"/>
              </w:rPr>
              <w:t>电气和电子系统</w:t>
            </w:r>
          </w:p>
        </w:tc>
        <w:tc>
          <w:tcPr>
            <w:tcW w:w="1741" w:type="dxa"/>
            <w:tcBorders>
              <w:bottom w:val="single" w:color="auto" w:sz="8" w:space="0"/>
            </w:tcBorders>
            <w:shd w:val="clear" w:color="auto" w:fill="auto"/>
            <w:vAlign w:val="top"/>
          </w:tcPr>
          <w:p w14:paraId="5A01D19D">
            <w:pPr>
              <w:pStyle w:val="178"/>
              <w:rPr>
                <w:rFonts w:hint="eastAsia"/>
                <w:lang w:val="en-US" w:eastAsia="zh-CN"/>
              </w:rPr>
            </w:pPr>
            <w:r>
              <w:rPr>
                <w:rFonts w:hint="eastAsia"/>
              </w:rPr>
              <w:t>防护等级</w:t>
            </w:r>
          </w:p>
        </w:tc>
        <w:tc>
          <w:tcPr>
            <w:tcW w:w="1800" w:type="dxa"/>
            <w:tcBorders>
              <w:bottom w:val="single" w:color="auto" w:sz="8" w:space="0"/>
            </w:tcBorders>
            <w:shd w:val="clear" w:color="auto" w:fill="auto"/>
            <w:vAlign w:val="top"/>
          </w:tcPr>
          <w:p w14:paraId="3AC02B92">
            <w:pPr>
              <w:pStyle w:val="178"/>
              <w:rPr>
                <w:rFonts w:hint="eastAsia"/>
              </w:rPr>
            </w:pPr>
          </w:p>
        </w:tc>
        <w:tc>
          <w:tcPr>
            <w:tcW w:w="893" w:type="dxa"/>
            <w:tcBorders>
              <w:bottom w:val="single" w:color="auto" w:sz="8" w:space="0"/>
            </w:tcBorders>
            <w:shd w:val="clear" w:color="auto" w:fill="auto"/>
            <w:vAlign w:val="top"/>
          </w:tcPr>
          <w:p w14:paraId="3A2B3027">
            <w:pPr>
              <w:pStyle w:val="230"/>
              <w:spacing w:before="128" w:line="161" w:lineRule="auto"/>
              <w:ind w:left="57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65992671">
            <w:pPr>
              <w:pStyle w:val="230"/>
              <w:spacing w:before="93" w:line="189"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4AB80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6A654391">
            <w:pPr>
              <w:pStyle w:val="178"/>
              <w:rPr>
                <w:rFonts w:hint="eastAsia"/>
              </w:rPr>
            </w:pPr>
          </w:p>
        </w:tc>
        <w:tc>
          <w:tcPr>
            <w:tcW w:w="1247" w:type="dxa"/>
            <w:tcBorders>
              <w:bottom w:val="single" w:color="auto" w:sz="8" w:space="0"/>
            </w:tcBorders>
            <w:shd w:val="clear" w:color="auto" w:fill="auto"/>
            <w:vAlign w:val="center"/>
          </w:tcPr>
          <w:p w14:paraId="010A4EA2">
            <w:pPr>
              <w:pStyle w:val="178"/>
              <w:rPr>
                <w:rFonts w:hint="eastAsia"/>
              </w:rPr>
            </w:pPr>
          </w:p>
        </w:tc>
        <w:tc>
          <w:tcPr>
            <w:tcW w:w="1419" w:type="dxa"/>
            <w:tcBorders>
              <w:bottom w:val="single" w:color="auto" w:sz="8" w:space="0"/>
            </w:tcBorders>
            <w:shd w:val="clear" w:color="auto" w:fill="auto"/>
            <w:vAlign w:val="center"/>
          </w:tcPr>
          <w:p w14:paraId="7E17185F">
            <w:pPr>
              <w:pStyle w:val="178"/>
              <w:rPr>
                <w:rFonts w:hint="eastAsia"/>
              </w:rPr>
            </w:pPr>
          </w:p>
        </w:tc>
        <w:tc>
          <w:tcPr>
            <w:tcW w:w="1741" w:type="dxa"/>
            <w:tcBorders>
              <w:bottom w:val="single" w:color="auto" w:sz="8" w:space="0"/>
            </w:tcBorders>
            <w:shd w:val="clear" w:color="auto" w:fill="auto"/>
            <w:vAlign w:val="top"/>
          </w:tcPr>
          <w:p w14:paraId="5CA8170E">
            <w:pPr>
              <w:pStyle w:val="178"/>
              <w:rPr>
                <w:rFonts w:hint="eastAsia"/>
                <w:lang w:val="en-US" w:eastAsia="zh-CN"/>
              </w:rPr>
            </w:pPr>
            <w:r>
              <w:rPr>
                <w:rFonts w:hint="eastAsia"/>
              </w:rPr>
              <w:t>电路</w:t>
            </w:r>
          </w:p>
        </w:tc>
        <w:tc>
          <w:tcPr>
            <w:tcW w:w="1800" w:type="dxa"/>
            <w:tcBorders>
              <w:bottom w:val="single" w:color="auto" w:sz="8" w:space="0"/>
            </w:tcBorders>
            <w:shd w:val="clear" w:color="auto" w:fill="auto"/>
            <w:vAlign w:val="top"/>
          </w:tcPr>
          <w:p w14:paraId="5DDE563A">
            <w:pPr>
              <w:pStyle w:val="178"/>
              <w:rPr>
                <w:rFonts w:hint="eastAsia"/>
              </w:rPr>
            </w:pPr>
          </w:p>
        </w:tc>
        <w:tc>
          <w:tcPr>
            <w:tcW w:w="893" w:type="dxa"/>
            <w:tcBorders>
              <w:bottom w:val="single" w:color="auto" w:sz="8" w:space="0"/>
            </w:tcBorders>
            <w:shd w:val="clear" w:color="auto" w:fill="auto"/>
            <w:vAlign w:val="top"/>
          </w:tcPr>
          <w:p w14:paraId="1427F27F">
            <w:pPr>
              <w:pStyle w:val="230"/>
              <w:spacing w:before="139" w:line="173" w:lineRule="auto"/>
              <w:ind w:left="57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56608560">
            <w:pPr>
              <w:pStyle w:val="230"/>
              <w:spacing w:before="104" w:line="201" w:lineRule="auto"/>
              <w:ind w:left="519" w:leftChars="0"/>
              <w:rPr>
                <w:rFonts w:hint="eastAsia" w:ascii="宋体" w:hAnsi="宋体" w:eastAsia="宋体" w:cs="宋体"/>
                <w:color w:val="000000"/>
                <w:kern w:val="0"/>
                <w:sz w:val="23"/>
                <w:szCs w:val="23"/>
                <w:lang w:val="en-US" w:eastAsia="zh-CN" w:bidi="ar-SA"/>
              </w:rPr>
            </w:pPr>
            <w:r>
              <w:rPr>
                <w:sz w:val="23"/>
                <w:szCs w:val="23"/>
              </w:rPr>
              <w:t>√</w:t>
            </w:r>
          </w:p>
        </w:tc>
      </w:tr>
      <w:tr w14:paraId="5C7C51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18FF1C7C">
            <w:pPr>
              <w:pStyle w:val="178"/>
              <w:rPr>
                <w:rFonts w:hint="eastAsia"/>
              </w:rPr>
            </w:pPr>
          </w:p>
        </w:tc>
        <w:tc>
          <w:tcPr>
            <w:tcW w:w="1247" w:type="dxa"/>
            <w:tcBorders>
              <w:bottom w:val="single" w:color="auto" w:sz="8" w:space="0"/>
            </w:tcBorders>
            <w:shd w:val="clear" w:color="auto" w:fill="auto"/>
            <w:vAlign w:val="center"/>
          </w:tcPr>
          <w:p w14:paraId="501BC77F">
            <w:pPr>
              <w:pStyle w:val="178"/>
              <w:rPr>
                <w:rFonts w:hint="eastAsia"/>
              </w:rPr>
            </w:pPr>
          </w:p>
        </w:tc>
        <w:tc>
          <w:tcPr>
            <w:tcW w:w="1419" w:type="dxa"/>
            <w:tcBorders>
              <w:bottom w:val="single" w:color="auto" w:sz="8" w:space="0"/>
            </w:tcBorders>
            <w:shd w:val="clear" w:color="auto" w:fill="auto"/>
            <w:vAlign w:val="center"/>
          </w:tcPr>
          <w:p w14:paraId="67335068">
            <w:pPr>
              <w:pStyle w:val="178"/>
              <w:rPr>
                <w:rFonts w:hint="eastAsia"/>
              </w:rPr>
            </w:pPr>
          </w:p>
        </w:tc>
        <w:tc>
          <w:tcPr>
            <w:tcW w:w="1741" w:type="dxa"/>
            <w:tcBorders>
              <w:bottom w:val="single" w:color="auto" w:sz="8" w:space="0"/>
            </w:tcBorders>
            <w:shd w:val="clear" w:color="auto" w:fill="auto"/>
            <w:vAlign w:val="top"/>
          </w:tcPr>
          <w:p w14:paraId="07A23DC5">
            <w:pPr>
              <w:pStyle w:val="178"/>
              <w:rPr>
                <w:rFonts w:hint="eastAsia"/>
                <w:lang w:val="en-US" w:eastAsia="zh-CN"/>
              </w:rPr>
            </w:pPr>
            <w:r>
              <w:rPr>
                <w:rFonts w:hint="eastAsia"/>
              </w:rPr>
              <w:t>过流保护装置</w:t>
            </w:r>
          </w:p>
        </w:tc>
        <w:tc>
          <w:tcPr>
            <w:tcW w:w="1800" w:type="dxa"/>
            <w:tcBorders>
              <w:bottom w:val="single" w:color="auto" w:sz="8" w:space="0"/>
            </w:tcBorders>
            <w:shd w:val="clear" w:color="auto" w:fill="auto"/>
            <w:vAlign w:val="top"/>
          </w:tcPr>
          <w:p w14:paraId="43D193D2">
            <w:pPr>
              <w:pStyle w:val="178"/>
              <w:rPr>
                <w:rFonts w:hint="eastAsia"/>
              </w:rPr>
            </w:pPr>
          </w:p>
        </w:tc>
        <w:tc>
          <w:tcPr>
            <w:tcW w:w="893" w:type="dxa"/>
            <w:tcBorders>
              <w:bottom w:val="single" w:color="auto" w:sz="8" w:space="0"/>
            </w:tcBorders>
            <w:shd w:val="clear" w:color="auto" w:fill="auto"/>
            <w:vAlign w:val="top"/>
          </w:tcPr>
          <w:p w14:paraId="760FF771">
            <w:pPr>
              <w:pStyle w:val="230"/>
              <w:spacing w:before="128" w:line="178" w:lineRule="auto"/>
              <w:ind w:left="56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173D9720">
            <w:pPr>
              <w:pStyle w:val="230"/>
              <w:spacing w:before="93" w:line="206" w:lineRule="auto"/>
              <w:ind w:left="509" w:leftChars="0"/>
              <w:rPr>
                <w:rFonts w:hint="eastAsia" w:ascii="宋体" w:hAnsi="宋体" w:eastAsia="宋体" w:cs="宋体"/>
                <w:color w:val="000000"/>
                <w:kern w:val="0"/>
                <w:sz w:val="23"/>
                <w:szCs w:val="23"/>
                <w:lang w:val="en-US" w:eastAsia="zh-CN" w:bidi="ar-SA"/>
              </w:rPr>
            </w:pPr>
            <w:r>
              <w:rPr>
                <w:sz w:val="23"/>
                <w:szCs w:val="23"/>
              </w:rPr>
              <w:t>√</w:t>
            </w:r>
          </w:p>
        </w:tc>
      </w:tr>
      <w:tr w14:paraId="19E13D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081463B6">
            <w:pPr>
              <w:pStyle w:val="178"/>
              <w:rPr>
                <w:rFonts w:hint="eastAsia"/>
              </w:rPr>
            </w:pPr>
          </w:p>
        </w:tc>
        <w:tc>
          <w:tcPr>
            <w:tcW w:w="1247" w:type="dxa"/>
            <w:tcBorders>
              <w:bottom w:val="single" w:color="auto" w:sz="8" w:space="0"/>
            </w:tcBorders>
            <w:shd w:val="clear" w:color="auto" w:fill="auto"/>
            <w:vAlign w:val="center"/>
          </w:tcPr>
          <w:p w14:paraId="72F83215">
            <w:pPr>
              <w:pStyle w:val="178"/>
              <w:rPr>
                <w:rFonts w:hint="eastAsia"/>
              </w:rPr>
            </w:pPr>
          </w:p>
        </w:tc>
        <w:tc>
          <w:tcPr>
            <w:tcW w:w="1419" w:type="dxa"/>
            <w:tcBorders>
              <w:bottom w:val="single" w:color="auto" w:sz="8" w:space="0"/>
            </w:tcBorders>
            <w:shd w:val="clear" w:color="auto" w:fill="auto"/>
            <w:vAlign w:val="center"/>
          </w:tcPr>
          <w:p w14:paraId="091E9EE1">
            <w:pPr>
              <w:pStyle w:val="178"/>
              <w:rPr>
                <w:rFonts w:hint="eastAsia"/>
              </w:rPr>
            </w:pPr>
          </w:p>
        </w:tc>
        <w:tc>
          <w:tcPr>
            <w:tcW w:w="1741" w:type="dxa"/>
            <w:tcBorders>
              <w:bottom w:val="single" w:color="auto" w:sz="8" w:space="0"/>
            </w:tcBorders>
            <w:shd w:val="clear" w:color="auto" w:fill="auto"/>
            <w:vAlign w:val="top"/>
          </w:tcPr>
          <w:p w14:paraId="75186EB6">
            <w:pPr>
              <w:pStyle w:val="178"/>
              <w:rPr>
                <w:rFonts w:hint="eastAsia"/>
                <w:lang w:val="en-US" w:eastAsia="zh-CN"/>
              </w:rPr>
            </w:pPr>
            <w:r>
              <w:rPr>
                <w:rFonts w:hint="eastAsia"/>
              </w:rPr>
              <w:t>蓄电池</w:t>
            </w:r>
          </w:p>
        </w:tc>
        <w:tc>
          <w:tcPr>
            <w:tcW w:w="1800" w:type="dxa"/>
            <w:tcBorders>
              <w:bottom w:val="single" w:color="auto" w:sz="8" w:space="0"/>
            </w:tcBorders>
            <w:shd w:val="clear" w:color="auto" w:fill="auto"/>
            <w:vAlign w:val="top"/>
          </w:tcPr>
          <w:p w14:paraId="10DF09C2">
            <w:pPr>
              <w:pStyle w:val="178"/>
              <w:rPr>
                <w:rFonts w:hint="eastAsia"/>
              </w:rPr>
            </w:pPr>
          </w:p>
        </w:tc>
        <w:tc>
          <w:tcPr>
            <w:tcW w:w="893" w:type="dxa"/>
            <w:tcBorders>
              <w:bottom w:val="single" w:color="auto" w:sz="8" w:space="0"/>
            </w:tcBorders>
            <w:shd w:val="clear" w:color="auto" w:fill="auto"/>
            <w:vAlign w:val="top"/>
          </w:tcPr>
          <w:p w14:paraId="110947E1">
            <w:pPr>
              <w:pStyle w:val="230"/>
              <w:spacing w:before="121" w:line="167" w:lineRule="auto"/>
              <w:ind w:left="567" w:leftChars="0"/>
              <w:rPr>
                <w:rFonts w:hint="eastAsia" w:ascii="宋体" w:hAnsi="宋体" w:eastAsia="宋体" w:cs="宋体"/>
                <w:color w:val="000000"/>
                <w:kern w:val="0"/>
                <w:sz w:val="23"/>
                <w:szCs w:val="23"/>
                <w:lang w:val="en-US" w:eastAsia="zh-CN" w:bidi="ar-SA"/>
              </w:rPr>
            </w:pPr>
            <w:r>
              <w:rPr>
                <w:sz w:val="23"/>
                <w:szCs w:val="23"/>
              </w:rPr>
              <w:t>B</w:t>
            </w:r>
          </w:p>
        </w:tc>
        <w:tc>
          <w:tcPr>
            <w:tcW w:w="902" w:type="dxa"/>
            <w:tcBorders>
              <w:bottom w:val="single" w:color="auto" w:sz="8" w:space="0"/>
            </w:tcBorders>
            <w:shd w:val="clear" w:color="auto" w:fill="auto"/>
            <w:vAlign w:val="top"/>
          </w:tcPr>
          <w:p w14:paraId="7DAE7223">
            <w:pPr>
              <w:pStyle w:val="230"/>
              <w:spacing w:before="83" w:line="198" w:lineRule="auto"/>
              <w:ind w:left="509" w:leftChars="0"/>
              <w:rPr>
                <w:rFonts w:hint="eastAsia" w:ascii="宋体" w:hAnsi="宋体" w:eastAsia="宋体" w:cs="宋体"/>
                <w:color w:val="000000"/>
                <w:kern w:val="0"/>
                <w:sz w:val="23"/>
                <w:szCs w:val="23"/>
                <w:lang w:val="en-US" w:eastAsia="zh-CN" w:bidi="ar-SA"/>
              </w:rPr>
            </w:pPr>
            <w:r>
              <w:rPr>
                <w:sz w:val="23"/>
                <w:szCs w:val="23"/>
              </w:rPr>
              <w:t>√</w:t>
            </w:r>
          </w:p>
        </w:tc>
      </w:tr>
      <w:tr w14:paraId="52EC90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3F463CB8">
            <w:pPr>
              <w:pStyle w:val="178"/>
              <w:rPr>
                <w:rFonts w:hint="eastAsia"/>
              </w:rPr>
            </w:pPr>
          </w:p>
        </w:tc>
        <w:tc>
          <w:tcPr>
            <w:tcW w:w="1247" w:type="dxa"/>
            <w:tcBorders>
              <w:bottom w:val="single" w:color="auto" w:sz="8" w:space="0"/>
            </w:tcBorders>
            <w:shd w:val="clear" w:color="auto" w:fill="auto"/>
            <w:vAlign w:val="center"/>
          </w:tcPr>
          <w:p w14:paraId="3D69A8F9">
            <w:pPr>
              <w:pStyle w:val="178"/>
              <w:rPr>
                <w:rFonts w:hint="eastAsia"/>
              </w:rPr>
            </w:pPr>
          </w:p>
        </w:tc>
        <w:tc>
          <w:tcPr>
            <w:tcW w:w="1419" w:type="dxa"/>
            <w:tcBorders>
              <w:bottom w:val="single" w:color="auto" w:sz="8" w:space="0"/>
            </w:tcBorders>
            <w:shd w:val="clear" w:color="auto" w:fill="auto"/>
            <w:vAlign w:val="center"/>
          </w:tcPr>
          <w:p w14:paraId="71582941">
            <w:pPr>
              <w:pStyle w:val="178"/>
              <w:rPr>
                <w:rFonts w:hint="eastAsia"/>
              </w:rPr>
            </w:pPr>
          </w:p>
        </w:tc>
        <w:tc>
          <w:tcPr>
            <w:tcW w:w="1741" w:type="dxa"/>
            <w:tcBorders>
              <w:bottom w:val="single" w:color="auto" w:sz="8" w:space="0"/>
            </w:tcBorders>
            <w:shd w:val="clear" w:color="auto" w:fill="auto"/>
            <w:vAlign w:val="top"/>
          </w:tcPr>
          <w:p w14:paraId="6D6C8C89">
            <w:pPr>
              <w:pStyle w:val="178"/>
              <w:rPr>
                <w:rFonts w:hint="eastAsia"/>
                <w:lang w:val="en-US" w:eastAsia="zh-CN"/>
              </w:rPr>
            </w:pPr>
            <w:r>
              <w:rPr>
                <w:rFonts w:hint="eastAsia"/>
              </w:rPr>
              <w:t>蓄电池断开</w:t>
            </w:r>
          </w:p>
        </w:tc>
        <w:tc>
          <w:tcPr>
            <w:tcW w:w="1800" w:type="dxa"/>
            <w:tcBorders>
              <w:bottom w:val="single" w:color="auto" w:sz="8" w:space="0"/>
            </w:tcBorders>
            <w:shd w:val="clear" w:color="auto" w:fill="auto"/>
            <w:vAlign w:val="top"/>
          </w:tcPr>
          <w:p w14:paraId="53126D47">
            <w:pPr>
              <w:pStyle w:val="178"/>
              <w:rPr>
                <w:rFonts w:hint="eastAsia"/>
              </w:rPr>
            </w:pPr>
          </w:p>
        </w:tc>
        <w:tc>
          <w:tcPr>
            <w:tcW w:w="893" w:type="dxa"/>
            <w:tcBorders>
              <w:bottom w:val="single" w:color="auto" w:sz="8" w:space="0"/>
            </w:tcBorders>
            <w:shd w:val="clear" w:color="auto" w:fill="auto"/>
            <w:vAlign w:val="top"/>
          </w:tcPr>
          <w:p w14:paraId="5E07C417">
            <w:pPr>
              <w:pStyle w:val="230"/>
              <w:spacing w:before="118" w:line="177" w:lineRule="auto"/>
              <w:ind w:left="56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69319741">
            <w:pPr>
              <w:pStyle w:val="230"/>
              <w:spacing w:before="83" w:line="205" w:lineRule="auto"/>
              <w:ind w:left="509" w:leftChars="0"/>
              <w:rPr>
                <w:rFonts w:hint="eastAsia" w:ascii="宋体" w:hAnsi="宋体" w:eastAsia="宋体" w:cs="宋体"/>
                <w:color w:val="000000"/>
                <w:kern w:val="0"/>
                <w:sz w:val="23"/>
                <w:szCs w:val="23"/>
                <w:lang w:val="en-US" w:eastAsia="zh-CN" w:bidi="ar-SA"/>
              </w:rPr>
            </w:pPr>
            <w:r>
              <w:rPr>
                <w:sz w:val="23"/>
                <w:szCs w:val="23"/>
              </w:rPr>
              <w:t>√</w:t>
            </w:r>
          </w:p>
        </w:tc>
      </w:tr>
      <w:tr w14:paraId="6E6A8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790BE2C1">
            <w:pPr>
              <w:pStyle w:val="178"/>
              <w:rPr>
                <w:rFonts w:hint="eastAsia"/>
              </w:rPr>
            </w:pPr>
          </w:p>
        </w:tc>
        <w:tc>
          <w:tcPr>
            <w:tcW w:w="1247" w:type="dxa"/>
            <w:tcBorders>
              <w:bottom w:val="single" w:color="auto" w:sz="8" w:space="0"/>
            </w:tcBorders>
            <w:shd w:val="clear" w:color="auto" w:fill="auto"/>
            <w:vAlign w:val="center"/>
          </w:tcPr>
          <w:p w14:paraId="5A89C67C">
            <w:pPr>
              <w:pStyle w:val="178"/>
              <w:rPr>
                <w:rFonts w:hint="eastAsia"/>
              </w:rPr>
            </w:pPr>
          </w:p>
        </w:tc>
        <w:tc>
          <w:tcPr>
            <w:tcW w:w="1419" w:type="dxa"/>
            <w:tcBorders>
              <w:bottom w:val="single" w:color="auto" w:sz="8" w:space="0"/>
            </w:tcBorders>
            <w:shd w:val="clear" w:color="auto" w:fill="auto"/>
            <w:vAlign w:val="center"/>
          </w:tcPr>
          <w:p w14:paraId="32B214A0">
            <w:pPr>
              <w:pStyle w:val="178"/>
              <w:rPr>
                <w:rFonts w:hint="eastAsia"/>
              </w:rPr>
            </w:pPr>
          </w:p>
        </w:tc>
        <w:tc>
          <w:tcPr>
            <w:tcW w:w="1741" w:type="dxa"/>
            <w:tcBorders>
              <w:bottom w:val="single" w:color="auto" w:sz="8" w:space="0"/>
            </w:tcBorders>
            <w:shd w:val="clear" w:color="auto" w:fill="auto"/>
            <w:vAlign w:val="top"/>
          </w:tcPr>
          <w:p w14:paraId="7FC57221">
            <w:pPr>
              <w:pStyle w:val="178"/>
              <w:rPr>
                <w:rFonts w:hint="eastAsia"/>
                <w:lang w:val="en-US" w:eastAsia="zh-CN"/>
              </w:rPr>
            </w:pPr>
            <w:r>
              <w:rPr>
                <w:rFonts w:hint="eastAsia"/>
              </w:rPr>
              <w:t>照明用电源插座</w:t>
            </w:r>
          </w:p>
        </w:tc>
        <w:tc>
          <w:tcPr>
            <w:tcW w:w="1800" w:type="dxa"/>
            <w:tcBorders>
              <w:bottom w:val="single" w:color="auto" w:sz="8" w:space="0"/>
            </w:tcBorders>
            <w:shd w:val="clear" w:color="auto" w:fill="auto"/>
            <w:vAlign w:val="top"/>
          </w:tcPr>
          <w:p w14:paraId="747B91DD">
            <w:pPr>
              <w:pStyle w:val="178"/>
              <w:rPr>
                <w:rFonts w:hint="eastAsia"/>
              </w:rPr>
            </w:pPr>
          </w:p>
        </w:tc>
        <w:tc>
          <w:tcPr>
            <w:tcW w:w="893" w:type="dxa"/>
            <w:tcBorders>
              <w:bottom w:val="single" w:color="auto" w:sz="8" w:space="0"/>
            </w:tcBorders>
            <w:shd w:val="clear" w:color="auto" w:fill="auto"/>
            <w:vAlign w:val="top"/>
          </w:tcPr>
          <w:p w14:paraId="1BC822A3">
            <w:pPr>
              <w:pStyle w:val="230"/>
              <w:spacing w:before="122" w:line="166" w:lineRule="auto"/>
              <w:ind w:left="567" w:leftChars="0"/>
              <w:rPr>
                <w:rFonts w:hint="eastAsia" w:ascii="宋体" w:hAnsi="宋体" w:eastAsia="宋体" w:cs="宋体"/>
                <w:color w:val="000000"/>
                <w:kern w:val="0"/>
                <w:sz w:val="23"/>
                <w:szCs w:val="23"/>
                <w:lang w:val="en-US" w:eastAsia="zh-CN" w:bidi="ar-SA"/>
              </w:rPr>
            </w:pPr>
            <w:r>
              <w:rPr>
                <w:sz w:val="23"/>
                <w:szCs w:val="23"/>
              </w:rPr>
              <w:t>B</w:t>
            </w:r>
          </w:p>
        </w:tc>
        <w:tc>
          <w:tcPr>
            <w:tcW w:w="902" w:type="dxa"/>
            <w:tcBorders>
              <w:bottom w:val="single" w:color="auto" w:sz="8" w:space="0"/>
            </w:tcBorders>
            <w:shd w:val="clear" w:color="auto" w:fill="auto"/>
            <w:vAlign w:val="top"/>
          </w:tcPr>
          <w:p w14:paraId="2A7E386B">
            <w:pPr>
              <w:pStyle w:val="230"/>
              <w:spacing w:before="84" w:line="196" w:lineRule="auto"/>
              <w:ind w:left="509" w:leftChars="0"/>
              <w:rPr>
                <w:rFonts w:hint="eastAsia" w:ascii="宋体" w:hAnsi="宋体" w:eastAsia="宋体" w:cs="宋体"/>
                <w:color w:val="000000"/>
                <w:kern w:val="0"/>
                <w:sz w:val="23"/>
                <w:szCs w:val="23"/>
                <w:lang w:val="en-US" w:eastAsia="zh-CN" w:bidi="ar-SA"/>
              </w:rPr>
            </w:pPr>
            <w:r>
              <w:rPr>
                <w:sz w:val="23"/>
                <w:szCs w:val="23"/>
              </w:rPr>
              <w:t>√</w:t>
            </w:r>
          </w:p>
        </w:tc>
      </w:tr>
      <w:tr w14:paraId="5EA902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0D44CEF2">
            <w:pPr>
              <w:pStyle w:val="178"/>
              <w:rPr>
                <w:rFonts w:hint="eastAsia"/>
              </w:rPr>
            </w:pPr>
          </w:p>
        </w:tc>
        <w:tc>
          <w:tcPr>
            <w:tcW w:w="1247" w:type="dxa"/>
            <w:tcBorders>
              <w:bottom w:val="single" w:color="auto" w:sz="8" w:space="0"/>
            </w:tcBorders>
            <w:shd w:val="clear" w:color="auto" w:fill="auto"/>
            <w:vAlign w:val="center"/>
          </w:tcPr>
          <w:p w14:paraId="513FDA73">
            <w:pPr>
              <w:pStyle w:val="178"/>
              <w:rPr>
                <w:rFonts w:hint="eastAsia"/>
              </w:rPr>
            </w:pPr>
          </w:p>
        </w:tc>
        <w:tc>
          <w:tcPr>
            <w:tcW w:w="1419" w:type="dxa"/>
            <w:tcBorders>
              <w:bottom w:val="single" w:color="auto" w:sz="8" w:space="0"/>
            </w:tcBorders>
            <w:shd w:val="clear" w:color="auto" w:fill="auto"/>
            <w:vAlign w:val="center"/>
          </w:tcPr>
          <w:p w14:paraId="0B19D07D">
            <w:pPr>
              <w:pStyle w:val="178"/>
              <w:rPr>
                <w:rFonts w:hint="eastAsia"/>
              </w:rPr>
            </w:pPr>
            <w:r>
              <w:rPr>
                <w:rFonts w:hint="eastAsia"/>
              </w:rPr>
              <w:t>压力系统</w:t>
            </w:r>
          </w:p>
        </w:tc>
        <w:tc>
          <w:tcPr>
            <w:tcW w:w="1741" w:type="dxa"/>
            <w:tcBorders>
              <w:bottom w:val="single" w:color="auto" w:sz="8" w:space="0"/>
            </w:tcBorders>
            <w:shd w:val="clear" w:color="auto" w:fill="auto"/>
            <w:vAlign w:val="top"/>
          </w:tcPr>
          <w:p w14:paraId="08ED4FDF">
            <w:pPr>
              <w:pStyle w:val="178"/>
              <w:rPr>
                <w:rFonts w:hint="eastAsia"/>
                <w:lang w:val="en-US" w:eastAsia="zh-CN"/>
              </w:rPr>
            </w:pPr>
            <w:r>
              <w:rPr>
                <w:rFonts w:hint="eastAsia"/>
              </w:rPr>
              <w:t>液压管路</w:t>
            </w:r>
          </w:p>
        </w:tc>
        <w:tc>
          <w:tcPr>
            <w:tcW w:w="1800" w:type="dxa"/>
            <w:tcBorders>
              <w:bottom w:val="single" w:color="auto" w:sz="8" w:space="0"/>
            </w:tcBorders>
            <w:shd w:val="clear" w:color="auto" w:fill="auto"/>
            <w:vAlign w:val="top"/>
          </w:tcPr>
          <w:p w14:paraId="24EC76F4">
            <w:pPr>
              <w:pStyle w:val="178"/>
              <w:rPr>
                <w:rFonts w:hint="eastAsia"/>
              </w:rPr>
            </w:pPr>
          </w:p>
        </w:tc>
        <w:tc>
          <w:tcPr>
            <w:tcW w:w="893" w:type="dxa"/>
            <w:tcBorders>
              <w:bottom w:val="single" w:color="auto" w:sz="8" w:space="0"/>
            </w:tcBorders>
            <w:shd w:val="clear" w:color="auto" w:fill="auto"/>
            <w:vAlign w:val="top"/>
          </w:tcPr>
          <w:p w14:paraId="36AF408B">
            <w:pPr>
              <w:pStyle w:val="230"/>
              <w:spacing w:before="119" w:line="176" w:lineRule="auto"/>
              <w:ind w:left="56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5B1CA1D6">
            <w:pPr>
              <w:pStyle w:val="230"/>
              <w:spacing w:before="84" w:line="204" w:lineRule="auto"/>
              <w:ind w:left="509" w:leftChars="0"/>
              <w:rPr>
                <w:rFonts w:hint="eastAsia" w:ascii="宋体" w:hAnsi="宋体" w:eastAsia="宋体" w:cs="宋体"/>
                <w:color w:val="000000"/>
                <w:kern w:val="0"/>
                <w:sz w:val="23"/>
                <w:szCs w:val="23"/>
                <w:lang w:val="en-US" w:eastAsia="zh-CN" w:bidi="ar-SA"/>
              </w:rPr>
            </w:pPr>
            <w:r>
              <w:rPr>
                <w:sz w:val="23"/>
                <w:szCs w:val="23"/>
              </w:rPr>
              <w:t>√</w:t>
            </w:r>
          </w:p>
        </w:tc>
      </w:tr>
      <w:tr w14:paraId="527BF6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5B9B13D9">
            <w:pPr>
              <w:pStyle w:val="178"/>
              <w:rPr>
                <w:rFonts w:hint="eastAsia"/>
              </w:rPr>
            </w:pPr>
          </w:p>
        </w:tc>
        <w:tc>
          <w:tcPr>
            <w:tcW w:w="1247" w:type="dxa"/>
            <w:tcBorders>
              <w:bottom w:val="single" w:color="auto" w:sz="8" w:space="0"/>
            </w:tcBorders>
            <w:shd w:val="clear" w:color="auto" w:fill="auto"/>
            <w:vAlign w:val="center"/>
          </w:tcPr>
          <w:p w14:paraId="740E516D">
            <w:pPr>
              <w:pStyle w:val="178"/>
              <w:rPr>
                <w:rFonts w:hint="eastAsia"/>
              </w:rPr>
            </w:pPr>
          </w:p>
        </w:tc>
        <w:tc>
          <w:tcPr>
            <w:tcW w:w="1419" w:type="dxa"/>
            <w:tcBorders>
              <w:bottom w:val="single" w:color="auto" w:sz="8" w:space="0"/>
            </w:tcBorders>
            <w:shd w:val="clear" w:color="auto" w:fill="auto"/>
            <w:vAlign w:val="center"/>
          </w:tcPr>
          <w:p w14:paraId="1CE3F555">
            <w:pPr>
              <w:pStyle w:val="178"/>
              <w:rPr>
                <w:rFonts w:hint="eastAsia"/>
              </w:rPr>
            </w:pPr>
          </w:p>
        </w:tc>
        <w:tc>
          <w:tcPr>
            <w:tcW w:w="1741" w:type="dxa"/>
            <w:tcBorders>
              <w:bottom w:val="single" w:color="auto" w:sz="8" w:space="0"/>
            </w:tcBorders>
            <w:shd w:val="clear" w:color="auto" w:fill="auto"/>
            <w:vAlign w:val="top"/>
          </w:tcPr>
          <w:p w14:paraId="4E6DE3DE">
            <w:pPr>
              <w:pStyle w:val="178"/>
              <w:rPr>
                <w:rFonts w:hint="eastAsia"/>
                <w:lang w:val="en-US" w:eastAsia="zh-CN"/>
              </w:rPr>
            </w:pPr>
            <w:r>
              <w:rPr>
                <w:rFonts w:hint="eastAsia"/>
              </w:rPr>
              <w:t>液压软管</w:t>
            </w:r>
          </w:p>
        </w:tc>
        <w:tc>
          <w:tcPr>
            <w:tcW w:w="1800" w:type="dxa"/>
            <w:tcBorders>
              <w:bottom w:val="single" w:color="auto" w:sz="8" w:space="0"/>
            </w:tcBorders>
            <w:shd w:val="clear" w:color="auto" w:fill="auto"/>
            <w:vAlign w:val="top"/>
          </w:tcPr>
          <w:p w14:paraId="5A2EB4EF">
            <w:pPr>
              <w:pStyle w:val="178"/>
              <w:rPr>
                <w:rFonts w:hint="eastAsia"/>
              </w:rPr>
            </w:pPr>
          </w:p>
        </w:tc>
        <w:tc>
          <w:tcPr>
            <w:tcW w:w="893" w:type="dxa"/>
            <w:tcBorders>
              <w:bottom w:val="single" w:color="auto" w:sz="8" w:space="0"/>
            </w:tcBorders>
            <w:shd w:val="clear" w:color="auto" w:fill="auto"/>
            <w:vAlign w:val="top"/>
          </w:tcPr>
          <w:p w14:paraId="5C5B09C0">
            <w:pPr>
              <w:pStyle w:val="230"/>
              <w:spacing w:before="130" w:line="176" w:lineRule="auto"/>
              <w:ind w:left="56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45B16EC1">
            <w:pPr>
              <w:pStyle w:val="230"/>
              <w:spacing w:before="95" w:line="204" w:lineRule="auto"/>
              <w:ind w:left="509" w:leftChars="0"/>
              <w:rPr>
                <w:rFonts w:hint="eastAsia" w:ascii="宋体" w:hAnsi="宋体" w:eastAsia="宋体" w:cs="宋体"/>
                <w:color w:val="000000"/>
                <w:kern w:val="0"/>
                <w:sz w:val="23"/>
                <w:szCs w:val="23"/>
                <w:lang w:val="en-US" w:eastAsia="zh-CN" w:bidi="ar-SA"/>
              </w:rPr>
            </w:pPr>
            <w:r>
              <w:rPr>
                <w:sz w:val="23"/>
                <w:szCs w:val="23"/>
              </w:rPr>
              <w:t>√</w:t>
            </w:r>
          </w:p>
        </w:tc>
      </w:tr>
      <w:tr w14:paraId="5B15C0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4127547C">
            <w:pPr>
              <w:pStyle w:val="178"/>
              <w:rPr>
                <w:rFonts w:hint="eastAsia"/>
              </w:rPr>
            </w:pPr>
          </w:p>
        </w:tc>
        <w:tc>
          <w:tcPr>
            <w:tcW w:w="1247" w:type="dxa"/>
            <w:tcBorders>
              <w:bottom w:val="single" w:color="auto" w:sz="8" w:space="0"/>
            </w:tcBorders>
            <w:shd w:val="clear" w:color="auto" w:fill="auto"/>
            <w:vAlign w:val="center"/>
          </w:tcPr>
          <w:p w14:paraId="7695FE08">
            <w:pPr>
              <w:pStyle w:val="178"/>
              <w:rPr>
                <w:rFonts w:hint="eastAsia"/>
              </w:rPr>
            </w:pPr>
          </w:p>
        </w:tc>
        <w:tc>
          <w:tcPr>
            <w:tcW w:w="1419" w:type="dxa"/>
            <w:tcBorders>
              <w:bottom w:val="single" w:color="auto" w:sz="8" w:space="0"/>
            </w:tcBorders>
            <w:shd w:val="clear" w:color="auto" w:fill="auto"/>
            <w:vAlign w:val="center"/>
          </w:tcPr>
          <w:p w14:paraId="3150BB26">
            <w:pPr>
              <w:pStyle w:val="178"/>
              <w:rPr>
                <w:rFonts w:hint="eastAsia"/>
              </w:rPr>
            </w:pPr>
            <w:r>
              <w:rPr>
                <w:rFonts w:hint="eastAsia"/>
              </w:rPr>
              <w:t>燃油和液压油箱</w:t>
            </w:r>
          </w:p>
        </w:tc>
        <w:tc>
          <w:tcPr>
            <w:tcW w:w="1741" w:type="dxa"/>
            <w:tcBorders>
              <w:bottom w:val="single" w:color="auto" w:sz="8" w:space="0"/>
            </w:tcBorders>
            <w:shd w:val="clear" w:color="auto" w:fill="auto"/>
            <w:vAlign w:val="top"/>
          </w:tcPr>
          <w:p w14:paraId="5C06047B">
            <w:pPr>
              <w:pStyle w:val="178"/>
              <w:ind w:firstLine="0" w:firstLineChars="0"/>
              <w:rPr>
                <w:rFonts w:hint="eastAsia" w:ascii="宋体" w:hAnsi="Times New Roman" w:eastAsia="宋体" w:cs="Times New Roman"/>
                <w:sz w:val="18"/>
                <w:lang w:val="en-US" w:eastAsia="zh-CN" w:bidi="ar-SA"/>
              </w:rPr>
            </w:pPr>
            <w:r>
              <w:rPr>
                <w:rFonts w:hint="eastAsia"/>
              </w:rPr>
              <w:t>一般要求</w:t>
            </w:r>
          </w:p>
        </w:tc>
        <w:tc>
          <w:tcPr>
            <w:tcW w:w="1800" w:type="dxa"/>
            <w:tcBorders>
              <w:bottom w:val="single" w:color="auto" w:sz="8" w:space="0"/>
            </w:tcBorders>
            <w:shd w:val="clear" w:color="auto" w:fill="auto"/>
            <w:vAlign w:val="top"/>
          </w:tcPr>
          <w:p w14:paraId="529738E7">
            <w:pPr>
              <w:pStyle w:val="178"/>
              <w:rPr>
                <w:rFonts w:hint="eastAsia"/>
              </w:rPr>
            </w:pPr>
          </w:p>
        </w:tc>
        <w:tc>
          <w:tcPr>
            <w:tcW w:w="893" w:type="dxa"/>
            <w:tcBorders>
              <w:bottom w:val="single" w:color="auto" w:sz="8" w:space="0"/>
            </w:tcBorders>
            <w:shd w:val="clear" w:color="auto" w:fill="auto"/>
            <w:vAlign w:val="top"/>
          </w:tcPr>
          <w:p w14:paraId="2FEE7015">
            <w:pPr>
              <w:pStyle w:val="230"/>
              <w:spacing w:before="120" w:line="175" w:lineRule="auto"/>
              <w:ind w:left="56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1F62CAEE">
            <w:pPr>
              <w:pStyle w:val="230"/>
              <w:spacing w:before="108" w:line="236" w:lineRule="auto"/>
              <w:ind w:left="539" w:leftChars="0"/>
              <w:rPr>
                <w:rFonts w:hint="eastAsia" w:ascii="宋体" w:hAnsi="宋体" w:eastAsia="宋体" w:cs="宋体"/>
                <w:color w:val="000000"/>
                <w:kern w:val="0"/>
                <w:sz w:val="18"/>
                <w:szCs w:val="18"/>
                <w:lang w:val="en-US" w:eastAsia="zh-CN" w:bidi="ar-SA"/>
              </w:rPr>
            </w:pPr>
            <w:r>
              <w:rPr>
                <w:sz w:val="18"/>
                <w:szCs w:val="18"/>
              </w:rPr>
              <w:t>√</w:t>
            </w:r>
          </w:p>
        </w:tc>
      </w:tr>
      <w:tr w14:paraId="711210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007FBDDF">
            <w:pPr>
              <w:pStyle w:val="178"/>
              <w:rPr>
                <w:rFonts w:hint="eastAsia"/>
              </w:rPr>
            </w:pPr>
          </w:p>
        </w:tc>
        <w:tc>
          <w:tcPr>
            <w:tcW w:w="1247" w:type="dxa"/>
            <w:tcBorders>
              <w:bottom w:val="single" w:color="auto" w:sz="8" w:space="0"/>
            </w:tcBorders>
            <w:shd w:val="clear" w:color="auto" w:fill="auto"/>
            <w:vAlign w:val="center"/>
          </w:tcPr>
          <w:p w14:paraId="76286CE5">
            <w:pPr>
              <w:pStyle w:val="178"/>
              <w:rPr>
                <w:rFonts w:hint="eastAsia"/>
              </w:rPr>
            </w:pPr>
          </w:p>
        </w:tc>
        <w:tc>
          <w:tcPr>
            <w:tcW w:w="1419" w:type="dxa"/>
            <w:tcBorders>
              <w:bottom w:val="single" w:color="auto" w:sz="8" w:space="0"/>
            </w:tcBorders>
            <w:shd w:val="clear" w:color="auto" w:fill="auto"/>
            <w:vAlign w:val="center"/>
          </w:tcPr>
          <w:p w14:paraId="176878DF">
            <w:pPr>
              <w:pStyle w:val="178"/>
              <w:rPr>
                <w:rFonts w:hint="eastAsia"/>
              </w:rPr>
            </w:pPr>
          </w:p>
        </w:tc>
        <w:tc>
          <w:tcPr>
            <w:tcW w:w="1741" w:type="dxa"/>
            <w:tcBorders>
              <w:bottom w:val="single" w:color="auto" w:sz="8" w:space="0"/>
            </w:tcBorders>
            <w:shd w:val="clear" w:color="auto" w:fill="auto"/>
            <w:vAlign w:val="top"/>
          </w:tcPr>
          <w:p w14:paraId="1DAF4B92">
            <w:pPr>
              <w:pStyle w:val="178"/>
              <w:ind w:firstLine="0" w:firstLineChars="0"/>
              <w:rPr>
                <w:rFonts w:hint="eastAsia" w:ascii="宋体" w:hAnsi="Times New Roman" w:eastAsia="宋体" w:cs="Times New Roman"/>
                <w:sz w:val="18"/>
                <w:lang w:val="en-US" w:eastAsia="zh-CN" w:bidi="ar-SA"/>
              </w:rPr>
            </w:pPr>
            <w:r>
              <w:rPr>
                <w:rFonts w:hint="eastAsia"/>
              </w:rPr>
              <w:t>加油口</w:t>
            </w:r>
          </w:p>
        </w:tc>
        <w:tc>
          <w:tcPr>
            <w:tcW w:w="1800" w:type="dxa"/>
            <w:tcBorders>
              <w:bottom w:val="single" w:color="auto" w:sz="8" w:space="0"/>
            </w:tcBorders>
            <w:shd w:val="clear" w:color="auto" w:fill="auto"/>
            <w:vAlign w:val="top"/>
          </w:tcPr>
          <w:p w14:paraId="27E4E253">
            <w:pPr>
              <w:pStyle w:val="178"/>
              <w:rPr>
                <w:rFonts w:hint="eastAsia"/>
              </w:rPr>
            </w:pPr>
          </w:p>
        </w:tc>
        <w:tc>
          <w:tcPr>
            <w:tcW w:w="893" w:type="dxa"/>
            <w:tcBorders>
              <w:bottom w:val="single" w:color="auto" w:sz="8" w:space="0"/>
            </w:tcBorders>
            <w:shd w:val="clear" w:color="auto" w:fill="auto"/>
            <w:vAlign w:val="top"/>
          </w:tcPr>
          <w:p w14:paraId="25845585">
            <w:pPr>
              <w:pStyle w:val="230"/>
              <w:spacing w:before="125" w:line="164" w:lineRule="auto"/>
              <w:ind w:left="567" w:leftChars="0"/>
              <w:rPr>
                <w:rFonts w:hint="eastAsia" w:ascii="宋体" w:hAnsi="宋体" w:eastAsia="宋体" w:cs="宋体"/>
                <w:color w:val="000000"/>
                <w:kern w:val="0"/>
                <w:sz w:val="23"/>
                <w:szCs w:val="23"/>
                <w:lang w:val="en-US" w:eastAsia="zh-CN" w:bidi="ar-SA"/>
              </w:rPr>
            </w:pPr>
            <w:r>
              <w:rPr>
                <w:sz w:val="23"/>
                <w:szCs w:val="23"/>
              </w:rPr>
              <w:t>B</w:t>
            </w:r>
          </w:p>
        </w:tc>
        <w:tc>
          <w:tcPr>
            <w:tcW w:w="902" w:type="dxa"/>
            <w:tcBorders>
              <w:bottom w:val="single" w:color="auto" w:sz="8" w:space="0"/>
            </w:tcBorders>
            <w:shd w:val="clear" w:color="auto" w:fill="auto"/>
            <w:vAlign w:val="top"/>
          </w:tcPr>
          <w:p w14:paraId="044A0D18">
            <w:pPr>
              <w:pStyle w:val="230"/>
              <w:spacing w:before="87" w:line="195" w:lineRule="auto"/>
              <w:ind w:left="509" w:leftChars="0"/>
              <w:rPr>
                <w:rFonts w:hint="eastAsia" w:ascii="宋体" w:hAnsi="宋体" w:eastAsia="宋体" w:cs="宋体"/>
                <w:color w:val="000000"/>
                <w:kern w:val="0"/>
                <w:sz w:val="23"/>
                <w:szCs w:val="23"/>
                <w:lang w:val="en-US" w:eastAsia="zh-CN" w:bidi="ar-SA"/>
              </w:rPr>
            </w:pPr>
            <w:r>
              <w:rPr>
                <w:sz w:val="23"/>
                <w:szCs w:val="23"/>
              </w:rPr>
              <w:t>√</w:t>
            </w:r>
          </w:p>
        </w:tc>
      </w:tr>
      <w:tr w14:paraId="28F1EA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00F889D0">
            <w:pPr>
              <w:pStyle w:val="178"/>
              <w:rPr>
                <w:rFonts w:hint="eastAsia"/>
              </w:rPr>
            </w:pPr>
          </w:p>
        </w:tc>
        <w:tc>
          <w:tcPr>
            <w:tcW w:w="1247" w:type="dxa"/>
            <w:tcBorders>
              <w:bottom w:val="single" w:color="auto" w:sz="8" w:space="0"/>
            </w:tcBorders>
            <w:shd w:val="clear" w:color="auto" w:fill="auto"/>
            <w:vAlign w:val="center"/>
          </w:tcPr>
          <w:p w14:paraId="7ABFCC9B">
            <w:pPr>
              <w:pStyle w:val="178"/>
              <w:rPr>
                <w:rFonts w:hint="eastAsia"/>
              </w:rPr>
            </w:pPr>
          </w:p>
        </w:tc>
        <w:tc>
          <w:tcPr>
            <w:tcW w:w="1419" w:type="dxa"/>
            <w:tcBorders>
              <w:bottom w:val="single" w:color="auto" w:sz="8" w:space="0"/>
            </w:tcBorders>
            <w:shd w:val="clear" w:color="auto" w:fill="auto"/>
            <w:vAlign w:val="center"/>
          </w:tcPr>
          <w:p w14:paraId="7B0548C5">
            <w:pPr>
              <w:pStyle w:val="178"/>
              <w:rPr>
                <w:rFonts w:hint="eastAsia"/>
              </w:rPr>
            </w:pPr>
          </w:p>
        </w:tc>
        <w:tc>
          <w:tcPr>
            <w:tcW w:w="1741" w:type="dxa"/>
            <w:tcBorders>
              <w:bottom w:val="single" w:color="auto" w:sz="8" w:space="0"/>
            </w:tcBorders>
            <w:shd w:val="clear" w:color="auto" w:fill="auto"/>
            <w:vAlign w:val="top"/>
          </w:tcPr>
          <w:p w14:paraId="7F6A8B91">
            <w:pPr>
              <w:pStyle w:val="178"/>
              <w:ind w:firstLine="0" w:firstLineChars="0"/>
              <w:rPr>
                <w:rFonts w:hint="eastAsia" w:ascii="宋体" w:hAnsi="Times New Roman" w:eastAsia="宋体" w:cs="Times New Roman"/>
                <w:sz w:val="18"/>
                <w:lang w:val="en-US" w:eastAsia="zh-CN" w:bidi="ar-SA"/>
              </w:rPr>
            </w:pPr>
            <w:r>
              <w:rPr>
                <w:rFonts w:hint="eastAsia"/>
              </w:rPr>
              <w:t>燃油箱</w:t>
            </w:r>
          </w:p>
        </w:tc>
        <w:tc>
          <w:tcPr>
            <w:tcW w:w="1800" w:type="dxa"/>
            <w:tcBorders>
              <w:bottom w:val="single" w:color="auto" w:sz="8" w:space="0"/>
            </w:tcBorders>
            <w:shd w:val="clear" w:color="auto" w:fill="auto"/>
            <w:vAlign w:val="top"/>
          </w:tcPr>
          <w:p w14:paraId="7FC02BA5">
            <w:pPr>
              <w:pStyle w:val="178"/>
              <w:rPr>
                <w:rFonts w:hint="eastAsia"/>
              </w:rPr>
            </w:pPr>
          </w:p>
        </w:tc>
        <w:tc>
          <w:tcPr>
            <w:tcW w:w="893" w:type="dxa"/>
            <w:tcBorders>
              <w:bottom w:val="single" w:color="auto" w:sz="8" w:space="0"/>
            </w:tcBorders>
            <w:shd w:val="clear" w:color="auto" w:fill="auto"/>
            <w:vAlign w:val="top"/>
          </w:tcPr>
          <w:p w14:paraId="1EC06065">
            <w:pPr>
              <w:pStyle w:val="230"/>
              <w:spacing w:before="122" w:line="166" w:lineRule="auto"/>
              <w:ind w:left="56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33B3BABF">
            <w:pPr>
              <w:pStyle w:val="230"/>
              <w:spacing w:before="87" w:line="194" w:lineRule="auto"/>
              <w:ind w:left="509" w:leftChars="0"/>
              <w:rPr>
                <w:rFonts w:hint="eastAsia" w:ascii="宋体" w:hAnsi="宋体" w:eastAsia="宋体" w:cs="宋体"/>
                <w:color w:val="000000"/>
                <w:kern w:val="0"/>
                <w:sz w:val="23"/>
                <w:szCs w:val="23"/>
                <w:lang w:val="en-US" w:eastAsia="zh-CN" w:bidi="ar-SA"/>
              </w:rPr>
            </w:pPr>
            <w:r>
              <w:rPr>
                <w:sz w:val="23"/>
                <w:szCs w:val="23"/>
              </w:rPr>
              <w:t>√</w:t>
            </w:r>
          </w:p>
        </w:tc>
      </w:tr>
      <w:tr w14:paraId="6A651A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1151C238">
            <w:pPr>
              <w:pStyle w:val="178"/>
              <w:rPr>
                <w:rFonts w:hint="eastAsia"/>
              </w:rPr>
            </w:pPr>
          </w:p>
        </w:tc>
        <w:tc>
          <w:tcPr>
            <w:tcW w:w="1247" w:type="dxa"/>
            <w:tcBorders>
              <w:bottom w:val="single" w:color="auto" w:sz="8" w:space="0"/>
            </w:tcBorders>
            <w:shd w:val="clear" w:color="auto" w:fill="auto"/>
            <w:vAlign w:val="center"/>
          </w:tcPr>
          <w:p w14:paraId="59D0BDCA">
            <w:pPr>
              <w:pStyle w:val="178"/>
              <w:rPr>
                <w:rFonts w:hint="eastAsia"/>
              </w:rPr>
            </w:pPr>
          </w:p>
        </w:tc>
        <w:tc>
          <w:tcPr>
            <w:tcW w:w="1419" w:type="dxa"/>
            <w:tcBorders>
              <w:bottom w:val="single" w:color="auto" w:sz="8" w:space="0"/>
            </w:tcBorders>
            <w:shd w:val="clear" w:color="auto" w:fill="auto"/>
            <w:vAlign w:val="center"/>
          </w:tcPr>
          <w:p w14:paraId="21FDC082">
            <w:pPr>
              <w:pStyle w:val="178"/>
              <w:rPr>
                <w:rFonts w:hint="eastAsia"/>
              </w:rPr>
            </w:pPr>
            <w:r>
              <w:rPr>
                <w:rFonts w:hint="eastAsia"/>
              </w:rPr>
              <w:t>维修</w:t>
            </w:r>
          </w:p>
        </w:tc>
        <w:tc>
          <w:tcPr>
            <w:tcW w:w="1741" w:type="dxa"/>
            <w:tcBorders>
              <w:bottom w:val="single" w:color="auto" w:sz="8" w:space="0"/>
            </w:tcBorders>
            <w:shd w:val="clear" w:color="auto" w:fill="auto"/>
            <w:vAlign w:val="top"/>
          </w:tcPr>
          <w:p w14:paraId="5BB430E5">
            <w:pPr>
              <w:pStyle w:val="178"/>
              <w:ind w:firstLine="0" w:firstLineChars="0"/>
              <w:rPr>
                <w:rFonts w:hint="eastAsia" w:ascii="宋体" w:hAnsi="Times New Roman" w:eastAsia="宋体" w:cs="Times New Roman"/>
                <w:sz w:val="18"/>
                <w:lang w:val="en-US" w:eastAsia="zh-CN" w:bidi="ar-SA"/>
              </w:rPr>
            </w:pPr>
            <w:r>
              <w:rPr>
                <w:rFonts w:hint="eastAsia"/>
              </w:rPr>
              <w:t>一般要求</w:t>
            </w:r>
          </w:p>
        </w:tc>
        <w:tc>
          <w:tcPr>
            <w:tcW w:w="1800" w:type="dxa"/>
            <w:tcBorders>
              <w:bottom w:val="single" w:color="auto" w:sz="8" w:space="0"/>
            </w:tcBorders>
            <w:shd w:val="clear" w:color="auto" w:fill="auto"/>
            <w:vAlign w:val="top"/>
          </w:tcPr>
          <w:p w14:paraId="6F43A53A">
            <w:pPr>
              <w:pStyle w:val="178"/>
              <w:rPr>
                <w:rFonts w:hint="eastAsia"/>
              </w:rPr>
            </w:pPr>
          </w:p>
        </w:tc>
        <w:tc>
          <w:tcPr>
            <w:tcW w:w="893" w:type="dxa"/>
            <w:tcBorders>
              <w:bottom w:val="single" w:color="auto" w:sz="8" w:space="0"/>
            </w:tcBorders>
            <w:shd w:val="clear" w:color="auto" w:fill="auto"/>
            <w:vAlign w:val="top"/>
          </w:tcPr>
          <w:p w14:paraId="594DC71F">
            <w:pPr>
              <w:pStyle w:val="230"/>
              <w:spacing w:before="125" w:line="172" w:lineRule="auto"/>
              <w:ind w:left="567" w:leftChars="0"/>
              <w:rPr>
                <w:rFonts w:hint="eastAsia" w:ascii="宋体" w:hAnsi="宋体" w:eastAsia="宋体" w:cs="宋体"/>
                <w:color w:val="000000"/>
                <w:kern w:val="0"/>
                <w:sz w:val="23"/>
                <w:szCs w:val="23"/>
                <w:lang w:val="en-US" w:eastAsia="zh-CN" w:bidi="ar-SA"/>
              </w:rPr>
            </w:pPr>
            <w:r>
              <w:rPr>
                <w:color w:val="001079"/>
                <w:sz w:val="23"/>
                <w:szCs w:val="23"/>
              </w:rPr>
              <w:t>B</w:t>
            </w:r>
          </w:p>
        </w:tc>
        <w:tc>
          <w:tcPr>
            <w:tcW w:w="902" w:type="dxa"/>
            <w:tcBorders>
              <w:bottom w:val="single" w:color="auto" w:sz="8" w:space="0"/>
            </w:tcBorders>
            <w:shd w:val="clear" w:color="auto" w:fill="auto"/>
            <w:vAlign w:val="top"/>
          </w:tcPr>
          <w:p w14:paraId="322454B6">
            <w:pPr>
              <w:pStyle w:val="230"/>
              <w:spacing w:before="88" w:line="202" w:lineRule="auto"/>
              <w:ind w:left="509" w:leftChars="0"/>
              <w:rPr>
                <w:rFonts w:hint="eastAsia" w:ascii="宋体" w:hAnsi="宋体" w:eastAsia="宋体" w:cs="宋体"/>
                <w:color w:val="000000"/>
                <w:kern w:val="0"/>
                <w:sz w:val="23"/>
                <w:szCs w:val="23"/>
                <w:lang w:val="en-US" w:eastAsia="zh-CN" w:bidi="ar-SA"/>
              </w:rPr>
            </w:pPr>
            <w:r>
              <w:rPr>
                <w:sz w:val="23"/>
                <w:szCs w:val="23"/>
              </w:rPr>
              <w:t>√</w:t>
            </w:r>
          </w:p>
        </w:tc>
      </w:tr>
      <w:tr w14:paraId="18C66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5E60BD1A">
            <w:pPr>
              <w:pStyle w:val="178"/>
              <w:rPr>
                <w:rFonts w:hint="eastAsia"/>
              </w:rPr>
            </w:pPr>
          </w:p>
        </w:tc>
        <w:tc>
          <w:tcPr>
            <w:tcW w:w="1247" w:type="dxa"/>
            <w:tcBorders>
              <w:bottom w:val="single" w:color="auto" w:sz="8" w:space="0"/>
            </w:tcBorders>
            <w:shd w:val="clear" w:color="auto" w:fill="auto"/>
            <w:vAlign w:val="center"/>
          </w:tcPr>
          <w:p w14:paraId="13ECBF59">
            <w:pPr>
              <w:pStyle w:val="178"/>
              <w:rPr>
                <w:rFonts w:hint="eastAsia"/>
              </w:rPr>
            </w:pPr>
          </w:p>
        </w:tc>
        <w:tc>
          <w:tcPr>
            <w:tcW w:w="1419" w:type="dxa"/>
            <w:tcBorders>
              <w:bottom w:val="single" w:color="auto" w:sz="8" w:space="0"/>
            </w:tcBorders>
            <w:shd w:val="clear" w:color="auto" w:fill="auto"/>
            <w:vAlign w:val="center"/>
          </w:tcPr>
          <w:p w14:paraId="3A772980">
            <w:pPr>
              <w:pStyle w:val="178"/>
              <w:rPr>
                <w:rFonts w:hint="eastAsia"/>
              </w:rPr>
            </w:pPr>
          </w:p>
        </w:tc>
        <w:tc>
          <w:tcPr>
            <w:tcW w:w="1741" w:type="dxa"/>
            <w:tcBorders>
              <w:bottom w:val="single" w:color="auto" w:sz="8" w:space="0"/>
            </w:tcBorders>
            <w:shd w:val="clear" w:color="auto" w:fill="auto"/>
            <w:vAlign w:val="top"/>
          </w:tcPr>
          <w:p w14:paraId="331A7BDA">
            <w:pPr>
              <w:pStyle w:val="178"/>
              <w:ind w:firstLine="0" w:firstLineChars="0"/>
              <w:rPr>
                <w:rFonts w:hint="eastAsia" w:ascii="宋体" w:hAnsi="Times New Roman" w:eastAsia="宋体" w:cs="Times New Roman"/>
                <w:sz w:val="18"/>
                <w:lang w:val="en-US" w:eastAsia="zh-CN" w:bidi="ar-SA"/>
              </w:rPr>
            </w:pPr>
            <w:r>
              <w:rPr>
                <w:rFonts w:hint="eastAsia"/>
              </w:rPr>
              <w:t>日常维修</w:t>
            </w:r>
          </w:p>
        </w:tc>
        <w:tc>
          <w:tcPr>
            <w:tcW w:w="1800" w:type="dxa"/>
            <w:tcBorders>
              <w:bottom w:val="single" w:color="auto" w:sz="8" w:space="0"/>
            </w:tcBorders>
            <w:shd w:val="clear" w:color="auto" w:fill="auto"/>
            <w:vAlign w:val="top"/>
          </w:tcPr>
          <w:p w14:paraId="594DA42E">
            <w:pPr>
              <w:pStyle w:val="178"/>
              <w:rPr>
                <w:rFonts w:hint="eastAsia"/>
              </w:rPr>
            </w:pPr>
          </w:p>
        </w:tc>
        <w:tc>
          <w:tcPr>
            <w:tcW w:w="893" w:type="dxa"/>
            <w:tcBorders>
              <w:bottom w:val="single" w:color="auto" w:sz="8" w:space="0"/>
            </w:tcBorders>
            <w:shd w:val="clear" w:color="auto" w:fill="auto"/>
            <w:vAlign w:val="top"/>
          </w:tcPr>
          <w:p w14:paraId="4CDE494F">
            <w:pPr>
              <w:pStyle w:val="230"/>
              <w:spacing w:before="135" w:line="171" w:lineRule="auto"/>
              <w:ind w:left="567" w:leftChars="0"/>
              <w:rPr>
                <w:rFonts w:hint="eastAsia" w:ascii="宋体" w:hAnsi="宋体" w:eastAsia="宋体" w:cs="宋体"/>
                <w:color w:val="000000"/>
                <w:kern w:val="0"/>
                <w:sz w:val="23"/>
                <w:szCs w:val="23"/>
                <w:lang w:val="en-US" w:eastAsia="zh-CN" w:bidi="ar-SA"/>
              </w:rPr>
            </w:pPr>
            <w:r>
              <w:rPr>
                <w:sz w:val="23"/>
                <w:szCs w:val="23"/>
              </w:rPr>
              <w:t>B</w:t>
            </w:r>
          </w:p>
        </w:tc>
        <w:tc>
          <w:tcPr>
            <w:tcW w:w="902" w:type="dxa"/>
            <w:tcBorders>
              <w:bottom w:val="single" w:color="auto" w:sz="8" w:space="0"/>
            </w:tcBorders>
            <w:shd w:val="clear" w:color="auto" w:fill="auto"/>
            <w:vAlign w:val="top"/>
          </w:tcPr>
          <w:p w14:paraId="09674487">
            <w:pPr>
              <w:pStyle w:val="230"/>
              <w:spacing w:before="98" w:line="201" w:lineRule="auto"/>
              <w:ind w:left="509" w:leftChars="0"/>
              <w:rPr>
                <w:rFonts w:hint="eastAsia" w:ascii="宋体" w:hAnsi="宋体" w:eastAsia="宋体" w:cs="宋体"/>
                <w:color w:val="000000"/>
                <w:kern w:val="0"/>
                <w:sz w:val="23"/>
                <w:szCs w:val="23"/>
                <w:lang w:val="en-US" w:eastAsia="zh-CN" w:bidi="ar-SA"/>
              </w:rPr>
            </w:pPr>
            <w:r>
              <w:rPr>
                <w:sz w:val="23"/>
                <w:szCs w:val="23"/>
              </w:rPr>
              <w:t>√</w:t>
            </w:r>
          </w:p>
        </w:tc>
      </w:tr>
      <w:tr w14:paraId="204654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719A35D4">
            <w:pPr>
              <w:pStyle w:val="178"/>
              <w:rPr>
                <w:rFonts w:hint="eastAsia"/>
              </w:rPr>
            </w:pPr>
          </w:p>
        </w:tc>
        <w:tc>
          <w:tcPr>
            <w:tcW w:w="1247" w:type="dxa"/>
            <w:tcBorders>
              <w:bottom w:val="single" w:color="auto" w:sz="8" w:space="0"/>
            </w:tcBorders>
            <w:shd w:val="clear" w:color="auto" w:fill="auto"/>
            <w:vAlign w:val="center"/>
          </w:tcPr>
          <w:p w14:paraId="594166E2">
            <w:pPr>
              <w:pStyle w:val="178"/>
              <w:rPr>
                <w:rFonts w:hint="eastAsia"/>
              </w:rPr>
            </w:pPr>
          </w:p>
        </w:tc>
        <w:tc>
          <w:tcPr>
            <w:tcW w:w="1419" w:type="dxa"/>
            <w:tcBorders>
              <w:bottom w:val="single" w:color="auto" w:sz="8" w:space="0"/>
            </w:tcBorders>
            <w:shd w:val="clear" w:color="auto" w:fill="auto"/>
            <w:vAlign w:val="center"/>
          </w:tcPr>
          <w:p w14:paraId="5D415E6A">
            <w:pPr>
              <w:pStyle w:val="178"/>
              <w:rPr>
                <w:rFonts w:hint="eastAsia"/>
              </w:rPr>
            </w:pPr>
          </w:p>
        </w:tc>
        <w:tc>
          <w:tcPr>
            <w:tcW w:w="1741" w:type="dxa"/>
            <w:tcBorders>
              <w:bottom w:val="single" w:color="auto" w:sz="8" w:space="0"/>
            </w:tcBorders>
            <w:shd w:val="clear" w:color="auto" w:fill="auto"/>
            <w:vAlign w:val="top"/>
          </w:tcPr>
          <w:p w14:paraId="3A89D340">
            <w:pPr>
              <w:pStyle w:val="178"/>
              <w:ind w:firstLine="0" w:firstLineChars="0"/>
              <w:rPr>
                <w:rFonts w:hint="eastAsia" w:ascii="宋体" w:hAnsi="Times New Roman" w:eastAsia="宋体" w:cs="Times New Roman"/>
                <w:sz w:val="18"/>
                <w:lang w:val="en-US" w:eastAsia="zh-CN" w:bidi="ar-SA"/>
              </w:rPr>
            </w:pPr>
            <w:r>
              <w:rPr>
                <w:rFonts w:hint="eastAsia"/>
              </w:rPr>
              <w:t>支承装置</w:t>
            </w:r>
          </w:p>
        </w:tc>
        <w:tc>
          <w:tcPr>
            <w:tcW w:w="1800" w:type="dxa"/>
            <w:tcBorders>
              <w:bottom w:val="single" w:color="auto" w:sz="8" w:space="0"/>
            </w:tcBorders>
            <w:shd w:val="clear" w:color="auto" w:fill="auto"/>
            <w:vAlign w:val="top"/>
          </w:tcPr>
          <w:p w14:paraId="63F3080C">
            <w:pPr>
              <w:pStyle w:val="178"/>
              <w:rPr>
                <w:rFonts w:hint="eastAsia"/>
              </w:rPr>
            </w:pPr>
          </w:p>
        </w:tc>
        <w:tc>
          <w:tcPr>
            <w:tcW w:w="893" w:type="dxa"/>
            <w:tcBorders>
              <w:bottom w:val="single" w:color="auto" w:sz="8" w:space="0"/>
            </w:tcBorders>
            <w:shd w:val="clear" w:color="auto" w:fill="auto"/>
            <w:vAlign w:val="top"/>
          </w:tcPr>
          <w:p w14:paraId="00791CFB">
            <w:pPr>
              <w:pStyle w:val="230"/>
              <w:spacing w:before="127" w:line="170" w:lineRule="auto"/>
              <w:ind w:left="567" w:leftChars="0"/>
              <w:rPr>
                <w:rFonts w:hint="eastAsia" w:ascii="宋体" w:hAnsi="宋体" w:eastAsia="宋体" w:cs="宋体"/>
                <w:color w:val="000000"/>
                <w:kern w:val="0"/>
                <w:sz w:val="23"/>
                <w:szCs w:val="23"/>
                <w:lang w:val="en-US" w:eastAsia="zh-CN" w:bidi="ar-SA"/>
              </w:rPr>
            </w:pPr>
            <w:r>
              <w:rPr>
                <w:color w:val="000D7F"/>
                <w:sz w:val="23"/>
                <w:szCs w:val="23"/>
              </w:rPr>
              <w:t>B</w:t>
            </w:r>
          </w:p>
        </w:tc>
        <w:tc>
          <w:tcPr>
            <w:tcW w:w="902" w:type="dxa"/>
            <w:tcBorders>
              <w:bottom w:val="single" w:color="auto" w:sz="8" w:space="0"/>
            </w:tcBorders>
            <w:shd w:val="clear" w:color="auto" w:fill="auto"/>
            <w:vAlign w:val="top"/>
          </w:tcPr>
          <w:p w14:paraId="23034DBE">
            <w:pPr>
              <w:pStyle w:val="230"/>
              <w:spacing w:before="111" w:line="233" w:lineRule="auto"/>
              <w:ind w:left="539" w:leftChars="0"/>
              <w:rPr>
                <w:rFonts w:hint="eastAsia" w:ascii="宋体" w:hAnsi="宋体" w:eastAsia="宋体" w:cs="宋体"/>
                <w:color w:val="000000"/>
                <w:kern w:val="0"/>
                <w:sz w:val="18"/>
                <w:szCs w:val="18"/>
                <w:lang w:val="en-US" w:eastAsia="zh-CN" w:bidi="ar-SA"/>
              </w:rPr>
            </w:pPr>
            <w:r>
              <w:rPr>
                <w:sz w:val="18"/>
                <w:szCs w:val="18"/>
              </w:rPr>
              <w:t>√</w:t>
            </w:r>
          </w:p>
        </w:tc>
      </w:tr>
      <w:tr w14:paraId="7D9D1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3BEAA183">
            <w:pPr>
              <w:pStyle w:val="178"/>
              <w:rPr>
                <w:rFonts w:hint="eastAsia"/>
              </w:rPr>
            </w:pPr>
          </w:p>
        </w:tc>
        <w:tc>
          <w:tcPr>
            <w:tcW w:w="1247" w:type="dxa"/>
            <w:tcBorders>
              <w:bottom w:val="single" w:color="auto" w:sz="8" w:space="0"/>
            </w:tcBorders>
            <w:shd w:val="clear" w:color="auto" w:fill="auto"/>
            <w:vAlign w:val="center"/>
          </w:tcPr>
          <w:p w14:paraId="42A8B60F">
            <w:pPr>
              <w:pStyle w:val="178"/>
              <w:rPr>
                <w:rFonts w:hint="eastAsia"/>
              </w:rPr>
            </w:pPr>
          </w:p>
        </w:tc>
        <w:tc>
          <w:tcPr>
            <w:tcW w:w="1419" w:type="dxa"/>
            <w:tcBorders>
              <w:bottom w:val="single" w:color="auto" w:sz="8" w:space="0"/>
            </w:tcBorders>
            <w:shd w:val="clear" w:color="auto" w:fill="auto"/>
            <w:vAlign w:val="center"/>
          </w:tcPr>
          <w:p w14:paraId="60840EB2">
            <w:pPr>
              <w:pStyle w:val="178"/>
              <w:rPr>
                <w:rFonts w:hint="eastAsia"/>
              </w:rPr>
            </w:pPr>
          </w:p>
        </w:tc>
        <w:tc>
          <w:tcPr>
            <w:tcW w:w="1741" w:type="dxa"/>
            <w:tcBorders>
              <w:bottom w:val="single" w:color="auto" w:sz="8" w:space="0"/>
            </w:tcBorders>
            <w:shd w:val="clear" w:color="auto" w:fill="auto"/>
            <w:vAlign w:val="top"/>
          </w:tcPr>
          <w:p w14:paraId="4F4116F8">
            <w:pPr>
              <w:pStyle w:val="178"/>
              <w:ind w:firstLine="0" w:firstLineChars="0"/>
              <w:rPr>
                <w:rFonts w:hint="eastAsia" w:ascii="宋体" w:hAnsi="Times New Roman" w:eastAsia="宋体" w:cs="Times New Roman"/>
                <w:sz w:val="18"/>
                <w:lang w:val="en-US" w:eastAsia="zh-CN" w:bidi="ar-SA"/>
              </w:rPr>
            </w:pPr>
            <w:r>
              <w:rPr>
                <w:rFonts w:hint="eastAsia"/>
              </w:rPr>
              <w:t>开启发动机罩</w:t>
            </w:r>
          </w:p>
        </w:tc>
        <w:tc>
          <w:tcPr>
            <w:tcW w:w="1800" w:type="dxa"/>
            <w:tcBorders>
              <w:bottom w:val="single" w:color="auto" w:sz="8" w:space="0"/>
            </w:tcBorders>
            <w:shd w:val="clear" w:color="auto" w:fill="auto"/>
            <w:vAlign w:val="top"/>
          </w:tcPr>
          <w:p w14:paraId="5CD37B55">
            <w:pPr>
              <w:pStyle w:val="178"/>
              <w:rPr>
                <w:rFonts w:hint="eastAsia"/>
              </w:rPr>
            </w:pPr>
          </w:p>
        </w:tc>
        <w:tc>
          <w:tcPr>
            <w:tcW w:w="893" w:type="dxa"/>
            <w:tcBorders>
              <w:bottom w:val="single" w:color="auto" w:sz="8" w:space="0"/>
            </w:tcBorders>
            <w:shd w:val="clear" w:color="auto" w:fill="auto"/>
            <w:vAlign w:val="top"/>
          </w:tcPr>
          <w:p w14:paraId="48C7EC33">
            <w:pPr>
              <w:pStyle w:val="230"/>
              <w:spacing w:before="128" w:line="162" w:lineRule="auto"/>
              <w:ind w:left="517" w:leftChars="0"/>
              <w:rPr>
                <w:rFonts w:hint="eastAsia" w:ascii="宋体" w:hAnsi="宋体" w:eastAsia="宋体" w:cs="宋体"/>
                <w:color w:val="000000"/>
                <w:kern w:val="0"/>
                <w:sz w:val="23"/>
                <w:szCs w:val="23"/>
                <w:lang w:val="en-US" w:eastAsia="zh-CN" w:bidi="ar-SA"/>
              </w:rPr>
            </w:pPr>
            <w:r>
              <w:rPr>
                <w:spacing w:val="-2"/>
                <w:sz w:val="23"/>
                <w:szCs w:val="23"/>
              </w:rPr>
              <w:t>B.</w:t>
            </w:r>
          </w:p>
        </w:tc>
        <w:tc>
          <w:tcPr>
            <w:tcW w:w="902" w:type="dxa"/>
            <w:tcBorders>
              <w:bottom w:val="single" w:color="auto" w:sz="8" w:space="0"/>
            </w:tcBorders>
            <w:shd w:val="clear" w:color="auto" w:fill="auto"/>
            <w:vAlign w:val="top"/>
          </w:tcPr>
          <w:p w14:paraId="5FEF6545">
            <w:pPr>
              <w:pStyle w:val="230"/>
              <w:spacing w:before="90" w:line="192" w:lineRule="auto"/>
              <w:ind w:left="509" w:leftChars="0"/>
              <w:rPr>
                <w:rFonts w:hint="eastAsia" w:ascii="宋体" w:hAnsi="宋体" w:eastAsia="宋体" w:cs="宋体"/>
                <w:color w:val="000000"/>
                <w:kern w:val="0"/>
                <w:sz w:val="23"/>
                <w:szCs w:val="23"/>
                <w:lang w:val="en-US" w:eastAsia="zh-CN" w:bidi="ar-SA"/>
              </w:rPr>
            </w:pPr>
            <w:r>
              <w:rPr>
                <w:sz w:val="23"/>
                <w:szCs w:val="23"/>
              </w:rPr>
              <w:t>√</w:t>
            </w:r>
          </w:p>
        </w:tc>
      </w:tr>
      <w:tr w14:paraId="73834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04C1E671">
            <w:pPr>
              <w:pStyle w:val="178"/>
              <w:rPr>
                <w:rFonts w:hint="eastAsia"/>
              </w:rPr>
            </w:pPr>
          </w:p>
        </w:tc>
        <w:tc>
          <w:tcPr>
            <w:tcW w:w="1247" w:type="dxa"/>
            <w:tcBorders>
              <w:bottom w:val="single" w:color="auto" w:sz="8" w:space="0"/>
            </w:tcBorders>
            <w:shd w:val="clear" w:color="auto" w:fill="auto"/>
            <w:vAlign w:val="center"/>
          </w:tcPr>
          <w:p w14:paraId="37FA15BD">
            <w:pPr>
              <w:pStyle w:val="178"/>
              <w:rPr>
                <w:rFonts w:hint="eastAsia"/>
              </w:rPr>
            </w:pPr>
          </w:p>
        </w:tc>
        <w:tc>
          <w:tcPr>
            <w:tcW w:w="1419" w:type="dxa"/>
            <w:tcBorders>
              <w:bottom w:val="single" w:color="auto" w:sz="8" w:space="0"/>
            </w:tcBorders>
            <w:shd w:val="clear" w:color="auto" w:fill="auto"/>
            <w:vAlign w:val="center"/>
          </w:tcPr>
          <w:p w14:paraId="6E954CD3">
            <w:pPr>
              <w:pStyle w:val="178"/>
              <w:rPr>
                <w:rFonts w:hint="eastAsia"/>
              </w:rPr>
            </w:pPr>
          </w:p>
        </w:tc>
        <w:tc>
          <w:tcPr>
            <w:tcW w:w="1741" w:type="dxa"/>
            <w:tcBorders>
              <w:bottom w:val="single" w:color="auto" w:sz="8" w:space="0"/>
            </w:tcBorders>
            <w:shd w:val="clear" w:color="auto" w:fill="auto"/>
            <w:vAlign w:val="top"/>
          </w:tcPr>
          <w:p w14:paraId="397C8D05">
            <w:pPr>
              <w:pStyle w:val="178"/>
              <w:ind w:firstLine="0" w:firstLineChars="0"/>
              <w:rPr>
                <w:rFonts w:hint="eastAsia" w:ascii="宋体" w:hAnsi="Times New Roman" w:eastAsia="宋体" w:cs="Times New Roman"/>
                <w:sz w:val="18"/>
                <w:lang w:val="en-US" w:eastAsia="zh-CN" w:bidi="ar-SA"/>
              </w:rPr>
            </w:pPr>
            <w:r>
              <w:rPr>
                <w:rFonts w:hint="eastAsia"/>
              </w:rPr>
              <w:t>安全标志</w:t>
            </w:r>
            <w:r>
              <w:rPr>
                <w:rFonts w:hint="eastAsia"/>
                <w:lang w:eastAsia="zh-CN"/>
              </w:rPr>
              <w:t>（</w:t>
            </w:r>
            <w:r>
              <w:rPr>
                <w:rFonts w:hint="eastAsia"/>
              </w:rPr>
              <w:t>安全标签</w:t>
            </w:r>
            <w:r>
              <w:rPr>
                <w:rFonts w:hint="eastAsia"/>
                <w:lang w:eastAsia="zh-CN"/>
              </w:rPr>
              <w:t>）</w:t>
            </w:r>
          </w:p>
        </w:tc>
        <w:tc>
          <w:tcPr>
            <w:tcW w:w="1800" w:type="dxa"/>
            <w:tcBorders>
              <w:bottom w:val="single" w:color="auto" w:sz="8" w:space="0"/>
            </w:tcBorders>
            <w:shd w:val="clear" w:color="auto" w:fill="auto"/>
            <w:vAlign w:val="top"/>
          </w:tcPr>
          <w:p w14:paraId="4AFB91DA">
            <w:pPr>
              <w:pStyle w:val="178"/>
              <w:rPr>
                <w:rFonts w:hint="eastAsia"/>
              </w:rPr>
            </w:pPr>
          </w:p>
        </w:tc>
        <w:tc>
          <w:tcPr>
            <w:tcW w:w="893" w:type="dxa"/>
            <w:tcBorders>
              <w:bottom w:val="single" w:color="auto" w:sz="8" w:space="0"/>
            </w:tcBorders>
            <w:shd w:val="clear" w:color="auto" w:fill="auto"/>
            <w:vAlign w:val="top"/>
          </w:tcPr>
          <w:p w14:paraId="0A0CD6E3">
            <w:pPr>
              <w:pStyle w:val="230"/>
              <w:spacing w:before="124" w:line="172" w:lineRule="auto"/>
              <w:ind w:left="56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2B3A4D13">
            <w:pPr>
              <w:pStyle w:val="230"/>
              <w:spacing w:before="89" w:line="200" w:lineRule="auto"/>
              <w:ind w:left="509" w:leftChars="0"/>
              <w:rPr>
                <w:rFonts w:hint="eastAsia" w:ascii="宋体" w:hAnsi="宋体" w:eastAsia="宋体" w:cs="宋体"/>
                <w:color w:val="000000"/>
                <w:kern w:val="0"/>
                <w:sz w:val="23"/>
                <w:szCs w:val="23"/>
                <w:lang w:val="en-US" w:eastAsia="zh-CN" w:bidi="ar-SA"/>
              </w:rPr>
            </w:pPr>
            <w:r>
              <w:rPr>
                <w:sz w:val="23"/>
                <w:szCs w:val="23"/>
              </w:rPr>
              <w:t>√</w:t>
            </w:r>
          </w:p>
        </w:tc>
      </w:tr>
      <w:tr w14:paraId="3DC7D5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3331FC58">
            <w:pPr>
              <w:pStyle w:val="178"/>
              <w:rPr>
                <w:rFonts w:hint="eastAsia"/>
              </w:rPr>
            </w:pPr>
          </w:p>
        </w:tc>
        <w:tc>
          <w:tcPr>
            <w:tcW w:w="1247" w:type="dxa"/>
            <w:tcBorders>
              <w:bottom w:val="single" w:color="auto" w:sz="8" w:space="0"/>
            </w:tcBorders>
            <w:shd w:val="clear" w:color="auto" w:fill="auto"/>
            <w:vAlign w:val="center"/>
          </w:tcPr>
          <w:p w14:paraId="49E7BFCB">
            <w:pPr>
              <w:pStyle w:val="178"/>
              <w:rPr>
                <w:rFonts w:hint="eastAsia"/>
              </w:rPr>
            </w:pPr>
          </w:p>
        </w:tc>
        <w:tc>
          <w:tcPr>
            <w:tcW w:w="1419" w:type="dxa"/>
            <w:tcBorders>
              <w:bottom w:val="single" w:color="auto" w:sz="8" w:space="0"/>
            </w:tcBorders>
            <w:shd w:val="clear" w:color="auto" w:fill="auto"/>
            <w:vAlign w:val="center"/>
          </w:tcPr>
          <w:p w14:paraId="752D8413">
            <w:pPr>
              <w:pStyle w:val="178"/>
              <w:rPr>
                <w:rFonts w:hint="eastAsia"/>
              </w:rPr>
            </w:pPr>
            <w:r>
              <w:rPr>
                <w:rFonts w:hint="eastAsia"/>
              </w:rPr>
              <w:t>使用信息</w:t>
            </w:r>
          </w:p>
        </w:tc>
        <w:tc>
          <w:tcPr>
            <w:tcW w:w="1741" w:type="dxa"/>
            <w:tcBorders>
              <w:bottom w:val="single" w:color="auto" w:sz="8" w:space="0"/>
            </w:tcBorders>
            <w:shd w:val="clear" w:color="auto" w:fill="auto"/>
            <w:vAlign w:val="top"/>
          </w:tcPr>
          <w:p w14:paraId="655E0CB6">
            <w:pPr>
              <w:pStyle w:val="178"/>
              <w:ind w:firstLine="0" w:firstLineChars="0"/>
              <w:rPr>
                <w:rFonts w:hint="eastAsia" w:ascii="宋体" w:hAnsi="Times New Roman" w:eastAsia="宋体" w:cs="Times New Roman"/>
                <w:sz w:val="18"/>
                <w:lang w:val="en-US" w:eastAsia="zh-CN" w:bidi="ar-SA"/>
              </w:rPr>
            </w:pPr>
            <w:r>
              <w:rPr>
                <w:rFonts w:hint="eastAsia"/>
              </w:rPr>
              <w:t>操作人员手册</w:t>
            </w:r>
          </w:p>
        </w:tc>
        <w:tc>
          <w:tcPr>
            <w:tcW w:w="1800" w:type="dxa"/>
            <w:tcBorders>
              <w:bottom w:val="single" w:color="auto" w:sz="8" w:space="0"/>
            </w:tcBorders>
            <w:shd w:val="clear" w:color="auto" w:fill="auto"/>
            <w:vAlign w:val="top"/>
          </w:tcPr>
          <w:p w14:paraId="0F988A5E">
            <w:pPr>
              <w:pStyle w:val="178"/>
              <w:rPr>
                <w:rFonts w:hint="eastAsia"/>
              </w:rPr>
            </w:pPr>
          </w:p>
        </w:tc>
        <w:tc>
          <w:tcPr>
            <w:tcW w:w="893" w:type="dxa"/>
            <w:tcBorders>
              <w:bottom w:val="single" w:color="auto" w:sz="8" w:space="0"/>
            </w:tcBorders>
            <w:shd w:val="clear" w:color="auto" w:fill="auto"/>
            <w:vAlign w:val="top"/>
          </w:tcPr>
          <w:p w14:paraId="52734B38">
            <w:pPr>
              <w:pStyle w:val="230"/>
              <w:spacing w:before="125" w:line="164" w:lineRule="auto"/>
              <w:ind w:left="567" w:leftChars="0"/>
              <w:rPr>
                <w:rFonts w:hint="eastAsia" w:ascii="宋体" w:hAnsi="宋体" w:eastAsia="宋体" w:cs="宋体"/>
                <w:color w:val="000000"/>
                <w:kern w:val="0"/>
                <w:sz w:val="23"/>
                <w:szCs w:val="23"/>
                <w:lang w:val="en-US" w:eastAsia="zh-CN" w:bidi="ar-SA"/>
              </w:rPr>
            </w:pPr>
            <w:r>
              <w:rPr>
                <w:sz w:val="23"/>
                <w:szCs w:val="23"/>
              </w:rPr>
              <w:t>A</w:t>
            </w:r>
          </w:p>
        </w:tc>
        <w:tc>
          <w:tcPr>
            <w:tcW w:w="902" w:type="dxa"/>
            <w:tcBorders>
              <w:bottom w:val="single" w:color="auto" w:sz="8" w:space="0"/>
            </w:tcBorders>
            <w:shd w:val="clear" w:color="auto" w:fill="auto"/>
            <w:vAlign w:val="top"/>
          </w:tcPr>
          <w:p w14:paraId="0D26D420">
            <w:pPr>
              <w:pStyle w:val="230"/>
              <w:spacing w:before="90" w:line="192" w:lineRule="auto"/>
              <w:ind w:left="509" w:leftChars="0"/>
              <w:rPr>
                <w:rFonts w:hint="eastAsia" w:ascii="宋体" w:hAnsi="宋体" w:eastAsia="宋体" w:cs="宋体"/>
                <w:color w:val="000000"/>
                <w:kern w:val="0"/>
                <w:sz w:val="23"/>
                <w:szCs w:val="23"/>
                <w:lang w:val="en-US" w:eastAsia="zh-CN" w:bidi="ar-SA"/>
              </w:rPr>
            </w:pPr>
            <w:r>
              <w:rPr>
                <w:sz w:val="23"/>
                <w:szCs w:val="23"/>
              </w:rPr>
              <w:t>√</w:t>
            </w:r>
          </w:p>
        </w:tc>
      </w:tr>
      <w:tr w14:paraId="1B6706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bottom w:val="single" w:color="auto" w:sz="8" w:space="0"/>
            </w:tcBorders>
            <w:shd w:val="clear" w:color="auto" w:fill="auto"/>
            <w:vAlign w:val="center"/>
          </w:tcPr>
          <w:p w14:paraId="39990991">
            <w:pPr>
              <w:pStyle w:val="178"/>
              <w:rPr>
                <w:rFonts w:hint="eastAsia"/>
              </w:rPr>
            </w:pPr>
          </w:p>
        </w:tc>
        <w:tc>
          <w:tcPr>
            <w:tcW w:w="1247" w:type="dxa"/>
            <w:tcBorders>
              <w:bottom w:val="single" w:color="auto" w:sz="8" w:space="0"/>
            </w:tcBorders>
            <w:shd w:val="clear" w:color="auto" w:fill="auto"/>
            <w:vAlign w:val="center"/>
          </w:tcPr>
          <w:p w14:paraId="5792B759">
            <w:pPr>
              <w:pStyle w:val="178"/>
              <w:rPr>
                <w:rFonts w:hint="eastAsia"/>
              </w:rPr>
            </w:pPr>
          </w:p>
        </w:tc>
        <w:tc>
          <w:tcPr>
            <w:tcW w:w="1419" w:type="dxa"/>
            <w:tcBorders>
              <w:bottom w:val="single" w:color="auto" w:sz="8" w:space="0"/>
            </w:tcBorders>
            <w:shd w:val="clear" w:color="auto" w:fill="auto"/>
            <w:vAlign w:val="center"/>
          </w:tcPr>
          <w:p w14:paraId="6F2B294E">
            <w:pPr>
              <w:pStyle w:val="178"/>
              <w:rPr>
                <w:rFonts w:hint="eastAsia"/>
              </w:rPr>
            </w:pPr>
          </w:p>
        </w:tc>
        <w:tc>
          <w:tcPr>
            <w:tcW w:w="1741" w:type="dxa"/>
            <w:tcBorders>
              <w:bottom w:val="single" w:color="auto" w:sz="8" w:space="0"/>
            </w:tcBorders>
            <w:shd w:val="clear" w:color="auto" w:fill="auto"/>
            <w:vAlign w:val="top"/>
          </w:tcPr>
          <w:p w14:paraId="523F9AE9">
            <w:pPr>
              <w:pStyle w:val="178"/>
              <w:rPr>
                <w:rFonts w:hint="eastAsia"/>
                <w:lang w:val="en-US" w:eastAsia="zh-CN"/>
              </w:rPr>
            </w:pPr>
            <w:r>
              <w:rPr>
                <w:rFonts w:hint="eastAsia"/>
              </w:rPr>
              <w:t>挖掘机标识</w:t>
            </w:r>
          </w:p>
        </w:tc>
        <w:tc>
          <w:tcPr>
            <w:tcW w:w="1800" w:type="dxa"/>
            <w:tcBorders>
              <w:bottom w:val="single" w:color="auto" w:sz="8" w:space="0"/>
            </w:tcBorders>
            <w:shd w:val="clear" w:color="auto" w:fill="auto"/>
            <w:vAlign w:val="top"/>
          </w:tcPr>
          <w:p w14:paraId="0BB85917">
            <w:pPr>
              <w:pStyle w:val="178"/>
              <w:rPr>
                <w:rFonts w:hint="eastAsia"/>
              </w:rPr>
            </w:pPr>
          </w:p>
        </w:tc>
        <w:tc>
          <w:tcPr>
            <w:tcW w:w="893" w:type="dxa"/>
            <w:tcBorders>
              <w:bottom w:val="single" w:color="auto" w:sz="8" w:space="0"/>
            </w:tcBorders>
            <w:shd w:val="clear" w:color="auto" w:fill="auto"/>
            <w:vAlign w:val="center"/>
          </w:tcPr>
          <w:p w14:paraId="6DEB8437">
            <w:pPr>
              <w:pStyle w:val="178"/>
              <w:rPr>
                <w:rFonts w:hint="eastAsia"/>
              </w:rPr>
            </w:pPr>
            <w:r>
              <w:rPr>
                <w:sz w:val="23"/>
                <w:szCs w:val="23"/>
              </w:rPr>
              <w:t>A</w:t>
            </w:r>
          </w:p>
        </w:tc>
        <w:tc>
          <w:tcPr>
            <w:tcW w:w="902" w:type="dxa"/>
            <w:tcBorders>
              <w:bottom w:val="single" w:color="auto" w:sz="8" w:space="0"/>
            </w:tcBorders>
            <w:shd w:val="clear" w:color="auto" w:fill="auto"/>
            <w:vAlign w:val="top"/>
          </w:tcPr>
          <w:p w14:paraId="274D3E28">
            <w:pPr>
              <w:pStyle w:val="230"/>
              <w:spacing w:before="194" w:line="238" w:lineRule="auto"/>
              <w:ind w:left="539" w:leftChars="0"/>
              <w:rPr>
                <w:rFonts w:hint="eastAsia" w:ascii="宋体" w:hAnsi="宋体" w:eastAsia="宋体" w:cs="宋体"/>
                <w:color w:val="000000"/>
                <w:kern w:val="0"/>
                <w:sz w:val="18"/>
                <w:szCs w:val="18"/>
                <w:lang w:val="en-US" w:eastAsia="zh-CN" w:bidi="ar-SA"/>
              </w:rPr>
            </w:pPr>
            <w:r>
              <w:rPr>
                <w:sz w:val="18"/>
                <w:szCs w:val="18"/>
              </w:rPr>
              <w:t>√</w:t>
            </w:r>
          </w:p>
        </w:tc>
      </w:tr>
      <w:tr w14:paraId="2761A5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7"/>
            <w:tcBorders>
              <w:top w:val="single" w:color="auto" w:sz="8" w:space="0"/>
              <w:bottom w:val="single" w:color="auto" w:sz="8" w:space="0"/>
            </w:tcBorders>
            <w:shd w:val="clear" w:color="auto" w:fill="auto"/>
            <w:vAlign w:val="center"/>
          </w:tcPr>
          <w:p w14:paraId="15641150">
            <w:pPr>
              <w:pStyle w:val="178"/>
              <w:rPr>
                <w:rFonts w:hint="eastAsia"/>
              </w:rPr>
            </w:pPr>
            <w:r>
              <w:rPr>
                <w:sz w:val="23"/>
                <w:szCs w:val="23"/>
              </w:rPr>
              <w:t>注：A—关键项目</w:t>
            </w:r>
            <w:r>
              <w:rPr>
                <w:rFonts w:hint="eastAsia"/>
                <w:sz w:val="23"/>
                <w:szCs w:val="23"/>
                <w:lang w:eastAsia="zh-CN"/>
              </w:rPr>
              <w:t>（</w:t>
            </w:r>
            <w:r>
              <w:rPr>
                <w:sz w:val="23"/>
                <w:szCs w:val="23"/>
              </w:rPr>
              <w:t>强标的强制性条款</w:t>
            </w:r>
            <w:r>
              <w:rPr>
                <w:rFonts w:hint="eastAsia"/>
                <w:sz w:val="23"/>
                <w:szCs w:val="23"/>
                <w:lang w:eastAsia="zh-CN"/>
              </w:rPr>
              <w:t>）</w:t>
            </w:r>
            <w:r>
              <w:rPr>
                <w:sz w:val="23"/>
                <w:szCs w:val="23"/>
              </w:rPr>
              <w:t>,B—要项目</w:t>
            </w:r>
            <w:r>
              <w:rPr>
                <w:rFonts w:hint="eastAsia"/>
                <w:sz w:val="23"/>
                <w:szCs w:val="23"/>
                <w:lang w:eastAsia="zh-CN"/>
              </w:rPr>
              <w:t>（</w:t>
            </w:r>
            <w:r>
              <w:rPr>
                <w:sz w:val="23"/>
                <w:szCs w:val="23"/>
              </w:rPr>
              <w:t>强标的推荐性条款</w:t>
            </w:r>
            <w:r>
              <w:rPr>
                <w:rFonts w:hint="eastAsia"/>
                <w:sz w:val="23"/>
                <w:szCs w:val="23"/>
                <w:lang w:eastAsia="zh-CN"/>
              </w:rPr>
              <w:t>）</w:t>
            </w:r>
            <w:r>
              <w:rPr>
                <w:sz w:val="23"/>
                <w:szCs w:val="23"/>
              </w:rPr>
              <w:t>,C—一般项目</w:t>
            </w:r>
            <w:r>
              <w:rPr>
                <w:rFonts w:hint="eastAsia"/>
                <w:sz w:val="23"/>
                <w:szCs w:val="23"/>
                <w:lang w:eastAsia="zh-CN"/>
              </w:rPr>
              <w:t>（</w:t>
            </w:r>
            <w:r>
              <w:rPr>
                <w:sz w:val="23"/>
                <w:szCs w:val="23"/>
              </w:rPr>
              <w:t>其他条款</w:t>
            </w:r>
            <w:r>
              <w:rPr>
                <w:rFonts w:hint="eastAsia"/>
                <w:sz w:val="23"/>
                <w:szCs w:val="23"/>
                <w:lang w:eastAsia="zh-CN"/>
              </w:rPr>
              <w:t>）</w:t>
            </w:r>
            <w:r>
              <w:rPr>
                <w:sz w:val="23"/>
                <w:szCs w:val="23"/>
              </w:rPr>
              <w:t>。</w:t>
            </w:r>
          </w:p>
        </w:tc>
      </w:tr>
    </w:tbl>
    <w:p w14:paraId="314FAD60">
      <w:pPr>
        <w:pStyle w:val="105"/>
        <w:spacing w:before="120" w:after="120"/>
        <w:rPr>
          <w:rFonts w:hint="eastAsia"/>
        </w:rPr>
      </w:pPr>
      <w:r>
        <w:rPr>
          <w:rFonts w:hint="eastAsia"/>
        </w:rPr>
        <w:t>出厂检验</w:t>
      </w:r>
    </w:p>
    <w:p w14:paraId="6F67C48A">
      <w:pPr>
        <w:pStyle w:val="56"/>
        <w:ind w:firstLine="420"/>
        <w:rPr>
          <w:rFonts w:hint="eastAsia"/>
        </w:rPr>
      </w:pPr>
      <w:r>
        <w:rPr>
          <w:rFonts w:hint="eastAsia"/>
        </w:rPr>
        <w:t>每台挖掘机经检验合格后方可出厂。品质保证部可根据实际情况采用不同检验方式，抽检、全检或依据《出厂检查管理规定》进行检查。</w:t>
      </w:r>
    </w:p>
    <w:p w14:paraId="1D2AE6CB">
      <w:pPr>
        <w:pStyle w:val="105"/>
        <w:spacing w:before="120" w:after="120"/>
        <w:rPr>
          <w:rFonts w:hint="eastAsia"/>
        </w:rPr>
      </w:pPr>
      <w:r>
        <w:rPr>
          <w:rFonts w:hint="eastAsia"/>
        </w:rPr>
        <w:t>型式试验</w:t>
      </w:r>
    </w:p>
    <w:p w14:paraId="33EB1000">
      <w:pPr>
        <w:pStyle w:val="56"/>
        <w:ind w:firstLine="420"/>
        <w:rPr>
          <w:rFonts w:hint="eastAsia"/>
        </w:rPr>
      </w:pPr>
      <w:r>
        <w:rPr>
          <w:rFonts w:hint="eastAsia"/>
        </w:rPr>
        <w:t>有下列情况之一时，至少抽1台挖掘机进行型式试验；</w:t>
      </w:r>
    </w:p>
    <w:p w14:paraId="71C49C96">
      <w:pPr>
        <w:pStyle w:val="132"/>
        <w:rPr>
          <w:rFonts w:hint="eastAsia"/>
        </w:rPr>
      </w:pPr>
      <w:r>
        <w:rPr>
          <w:rFonts w:hint="eastAsia"/>
        </w:rPr>
        <w:t>新产品、变型产品或老产品转厂生产需定型时；</w:t>
      </w:r>
    </w:p>
    <w:p w14:paraId="0EF94205">
      <w:pPr>
        <w:pStyle w:val="132"/>
        <w:rPr>
          <w:rFonts w:hint="eastAsia"/>
        </w:rPr>
      </w:pPr>
      <w:r>
        <w:rPr>
          <w:rFonts w:hint="eastAsia"/>
        </w:rPr>
        <w:t>产品正式生产后，如结构、工艺、材料、主要总成有较大改变，可能影响产品性能时；</w:t>
      </w:r>
    </w:p>
    <w:p w14:paraId="09374EF3">
      <w:pPr>
        <w:pStyle w:val="132"/>
        <w:rPr>
          <w:rFonts w:hint="eastAsia"/>
        </w:rPr>
      </w:pPr>
      <w:r>
        <w:rPr>
          <w:rFonts w:hint="eastAsia"/>
        </w:rPr>
        <w:t>出厂检验结果与上次型式试验有较大差异时；</w:t>
      </w:r>
    </w:p>
    <w:p w14:paraId="2AD76F80">
      <w:pPr>
        <w:pStyle w:val="132"/>
        <w:rPr>
          <w:rFonts w:hint="eastAsia"/>
        </w:rPr>
      </w:pPr>
      <w:r>
        <w:rPr>
          <w:rFonts w:hint="eastAsia"/>
        </w:rPr>
        <w:t>国家质检机构提出进行型式检验的要求时。</w:t>
      </w:r>
    </w:p>
    <w:p w14:paraId="563D3E54">
      <w:pPr>
        <w:pStyle w:val="105"/>
        <w:spacing w:before="120" w:after="120"/>
        <w:rPr>
          <w:rFonts w:hint="eastAsia"/>
        </w:rPr>
      </w:pPr>
      <w:r>
        <w:rPr>
          <w:rFonts w:hint="eastAsia"/>
        </w:rPr>
        <w:t>抽样</w:t>
      </w:r>
    </w:p>
    <w:p w14:paraId="50B57045">
      <w:pPr>
        <w:pStyle w:val="56"/>
        <w:ind w:firstLine="420"/>
        <w:rPr>
          <w:rFonts w:hint="eastAsia"/>
        </w:rPr>
      </w:pPr>
      <w:r>
        <w:rPr>
          <w:rFonts w:hint="eastAsia"/>
        </w:rPr>
        <w:t>型式检验的样机为新产品试制的样机或在受检当月</w:t>
      </w:r>
      <w:r>
        <w:rPr>
          <w:rFonts w:hint="eastAsia"/>
          <w:lang w:eastAsia="zh-CN"/>
        </w:rPr>
        <w:t>（</w:t>
      </w:r>
      <w:r>
        <w:rPr>
          <w:rFonts w:hint="eastAsia"/>
        </w:rPr>
        <w:t>季</w:t>
      </w:r>
      <w:r>
        <w:rPr>
          <w:rFonts w:hint="eastAsia"/>
          <w:lang w:eastAsia="zh-CN"/>
        </w:rPr>
        <w:t>）</w:t>
      </w:r>
      <w:r>
        <w:rPr>
          <w:rFonts w:hint="eastAsia"/>
        </w:rPr>
        <w:t>的制造批量中随机抽取1台。</w:t>
      </w:r>
    </w:p>
    <w:p w14:paraId="30C0C156">
      <w:pPr>
        <w:pStyle w:val="105"/>
        <w:spacing w:before="120" w:after="120"/>
        <w:rPr>
          <w:rFonts w:hint="eastAsia"/>
        </w:rPr>
      </w:pPr>
      <w:r>
        <w:rPr>
          <w:rFonts w:hint="eastAsia"/>
        </w:rPr>
        <w:t>判定规则</w:t>
      </w:r>
    </w:p>
    <w:p w14:paraId="212CF1BC">
      <w:pPr>
        <w:pStyle w:val="165"/>
        <w:rPr>
          <w:rFonts w:hint="eastAsia"/>
        </w:rPr>
      </w:pPr>
      <w:r>
        <w:rPr>
          <w:rFonts w:hint="eastAsia"/>
        </w:rPr>
        <w:t>出厂检验项目的指标应100%达到要求方为合格。</w:t>
      </w:r>
    </w:p>
    <w:p w14:paraId="42708DB5">
      <w:pPr>
        <w:pStyle w:val="165"/>
        <w:rPr>
          <w:rFonts w:hint="eastAsia"/>
        </w:rPr>
      </w:pPr>
      <w:r>
        <w:rPr>
          <w:rFonts w:hint="eastAsia"/>
        </w:rPr>
        <w:t>型式检验项目中，关键项目A应100%达到要求方为合格；重要项目B不得超过两项；一般项目C不得超过三项。</w:t>
      </w:r>
    </w:p>
    <w:p w14:paraId="2E7800CA">
      <w:pPr>
        <w:pStyle w:val="104"/>
        <w:spacing w:before="240" w:after="240"/>
        <w:rPr>
          <w:rFonts w:hint="eastAsia"/>
        </w:rPr>
      </w:pPr>
      <w:r>
        <w:rPr>
          <w:rFonts w:hint="eastAsia"/>
        </w:rPr>
        <w:t>包装和贮存</w:t>
      </w:r>
    </w:p>
    <w:p w14:paraId="5DAC4970">
      <w:pPr>
        <w:pStyle w:val="105"/>
        <w:spacing w:before="120" w:after="120"/>
        <w:rPr>
          <w:rFonts w:hint="eastAsia"/>
        </w:rPr>
      </w:pPr>
      <w:r>
        <w:rPr>
          <w:rFonts w:hint="eastAsia"/>
        </w:rPr>
        <w:t>包装</w:t>
      </w:r>
    </w:p>
    <w:p w14:paraId="708683E2">
      <w:pPr>
        <w:pStyle w:val="165"/>
        <w:rPr>
          <w:rFonts w:hint="eastAsia"/>
        </w:rPr>
      </w:pPr>
      <w:r>
        <w:rPr>
          <w:rFonts w:hint="eastAsia"/>
        </w:rPr>
        <w:t>挖掘机及其附件的包装应符合JB/T 5947或合同的约定。</w:t>
      </w:r>
    </w:p>
    <w:p w14:paraId="1DF33A06">
      <w:pPr>
        <w:pStyle w:val="165"/>
        <w:rPr>
          <w:rFonts w:hint="eastAsia"/>
        </w:rPr>
      </w:pPr>
      <w:r>
        <w:rPr>
          <w:rFonts w:hint="eastAsia"/>
        </w:rPr>
        <w:t>挖掘机分解包装运输按包装图样进行包装。</w:t>
      </w:r>
    </w:p>
    <w:p w14:paraId="2457D9CE">
      <w:pPr>
        <w:pStyle w:val="105"/>
        <w:spacing w:before="120" w:after="120"/>
        <w:rPr>
          <w:rFonts w:hint="eastAsia"/>
        </w:rPr>
      </w:pPr>
      <w:r>
        <w:rPr>
          <w:rFonts w:hint="eastAsia"/>
        </w:rPr>
        <w:t>贮存</w:t>
      </w:r>
    </w:p>
    <w:p w14:paraId="4A63E099">
      <w:pPr>
        <w:pStyle w:val="56"/>
        <w:ind w:firstLine="420"/>
        <w:rPr>
          <w:rFonts w:hint="eastAsia"/>
        </w:rPr>
      </w:pPr>
      <w:r>
        <w:rPr>
          <w:rFonts w:hint="eastAsia"/>
        </w:rPr>
        <w:t>挖掘机防护和贮存应符合GB/T 22358的规定。</w:t>
      </w:r>
    </w:p>
    <w:p w14:paraId="4AF86CCC">
      <w:pPr>
        <w:pStyle w:val="105"/>
        <w:spacing w:before="120" w:after="120"/>
        <w:rPr>
          <w:rFonts w:hint="eastAsia"/>
        </w:rPr>
      </w:pPr>
      <w:r>
        <w:rPr>
          <w:rFonts w:hint="eastAsia"/>
        </w:rPr>
        <w:t>随机文件</w:t>
      </w:r>
    </w:p>
    <w:p w14:paraId="405DA582">
      <w:pPr>
        <w:pStyle w:val="56"/>
        <w:ind w:firstLine="420"/>
        <w:rPr>
          <w:rFonts w:hint="eastAsia"/>
        </w:rPr>
      </w:pPr>
      <w:r>
        <w:rPr>
          <w:rFonts w:hint="eastAsia"/>
        </w:rPr>
        <w:t>挖掘机出厂时，应向用户提供下列文件：</w:t>
      </w:r>
    </w:p>
    <w:p w14:paraId="70FB5197">
      <w:pPr>
        <w:pStyle w:val="109"/>
        <w:rPr>
          <w:rFonts w:hint="eastAsia"/>
        </w:rPr>
      </w:pPr>
      <w:r>
        <w:rPr>
          <w:rFonts w:hint="eastAsia"/>
        </w:rPr>
        <w:t>产品合格证明书；</w:t>
      </w:r>
    </w:p>
    <w:p w14:paraId="1D0BF8F3">
      <w:pPr>
        <w:pStyle w:val="109"/>
        <w:rPr>
          <w:rFonts w:hint="eastAsia"/>
        </w:rPr>
      </w:pPr>
      <w:r>
        <w:rPr>
          <w:rFonts w:hint="eastAsia"/>
        </w:rPr>
        <w:t>操作保养手册；</w:t>
      </w:r>
    </w:p>
    <w:p w14:paraId="30DFF0CF">
      <w:pPr>
        <w:pStyle w:val="109"/>
        <w:rPr>
          <w:rFonts w:hint="eastAsia"/>
        </w:rPr>
      </w:pPr>
      <w:r>
        <w:rPr>
          <w:rFonts w:hint="eastAsia"/>
        </w:rPr>
        <w:t>装箱单；</w:t>
      </w:r>
    </w:p>
    <w:p w14:paraId="63EFA371">
      <w:pPr>
        <w:pStyle w:val="109"/>
        <w:rPr>
          <w:rFonts w:hint="eastAsia"/>
        </w:rPr>
      </w:pPr>
      <w:r>
        <w:rPr>
          <w:rFonts w:hint="eastAsia"/>
        </w:rPr>
        <w:t>随机工具、易损件、附件、备件的目录；</w:t>
      </w:r>
    </w:p>
    <w:p w14:paraId="47239D3E">
      <w:pPr>
        <w:pStyle w:val="109"/>
      </w:pPr>
      <w:r>
        <w:rPr>
          <w:rFonts w:hint="eastAsia"/>
        </w:rPr>
        <w:t>三包凭证。</w:t>
      </w:r>
    </w:p>
    <w:bookmarkEnd w:id="20"/>
    <w:p w14:paraId="0B41EAC5">
      <w:pPr>
        <w:pStyle w:val="109"/>
        <w:numPr>
          <w:ilvl w:val="0"/>
          <w:numId w:val="0"/>
        </w:numPr>
        <w:ind w:left="1276"/>
        <w:jc w:val="center"/>
        <w:rPr>
          <w:rFonts w:hint="eastAsia"/>
        </w:rPr>
      </w:pPr>
      <w:bookmarkStart w:id="42" w:name="BookMark8"/>
      <w:r>
        <w:rPr>
          <w:rFonts w:hint="eastAsia"/>
        </w:rPr>
        <w:drawing>
          <wp:inline distT="0" distB="0" distL="0" distR="0">
            <wp:extent cx="1485900" cy="317500"/>
            <wp:effectExtent l="0" t="0" r="0" b="6350"/>
            <wp:docPr id="292032614" name="图片 1"/>
            <wp:cNvGraphicFramePr/>
            <a:graphic xmlns:a="http://schemas.openxmlformats.org/drawingml/2006/main">
              <a:graphicData uri="http://schemas.openxmlformats.org/drawingml/2006/picture">
                <pic:pic xmlns:pic="http://schemas.openxmlformats.org/drawingml/2006/picture">
                  <pic:nvPicPr>
                    <pic:cNvPr id="292032614" name="图片 1"/>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2"/>
    </w:p>
    <w:sectPr>
      <w:headerReference r:id="rId9" w:type="default"/>
      <w:footerReference r:id="rId11" w:type="default"/>
      <w:headerReference r:id="rId10"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52E90">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3D6E">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A1E87">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F0E01">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E8076">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573F0">
    <w:pPr>
      <w:pStyle w:val="61"/>
    </w:pPr>
    <w:r>
      <w:fldChar w:fldCharType="begin"/>
    </w:r>
    <w:r>
      <w:instrText xml:space="preserve"> STYLEREF  标准文件_文件编号  \* MERGEFORMAT </w:instrText>
    </w:r>
    <w:r>
      <w:fldChar w:fldCharType="separate"/>
    </w:r>
    <w:r>
      <w:t>T/JPH 2024—XXXX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84FC5">
    <w:pPr>
      <w:pStyle w:val="18"/>
      <w:jc w:val="right"/>
    </w:pPr>
    <w:r>
      <w:fldChar w:fldCharType="begin"/>
    </w:r>
    <w:r>
      <w:instrText xml:space="preserve"> STYLEREF  标准文件_文件编号  \* MERGEFORMAT </w:instrText>
    </w:r>
    <w:r>
      <w:fldChar w:fldCharType="separate"/>
    </w:r>
    <w:r>
      <w:t>T/JPH 2024—XXXX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wM2VhZTBmY2I5OTRkN2Y3MGNlNTcxN2ZjMjk4NjQifQ=="/>
  </w:docVars>
  <w:rsids>
    <w:rsidRoot w:val="00162F0D"/>
    <w:rsid w:val="0000040A"/>
    <w:rsid w:val="00000A94"/>
    <w:rsid w:val="00001972"/>
    <w:rsid w:val="00001D9A"/>
    <w:rsid w:val="00007B3A"/>
    <w:rsid w:val="000107E0"/>
    <w:rsid w:val="00011FDE"/>
    <w:rsid w:val="00012FFD"/>
    <w:rsid w:val="00014162"/>
    <w:rsid w:val="00014340"/>
    <w:rsid w:val="00016A9C"/>
    <w:rsid w:val="00017D97"/>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2F0D"/>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CEA"/>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5D28"/>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3A07"/>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46D"/>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631"/>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977D1"/>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2C54"/>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A015517"/>
    <w:rsid w:val="14D14592"/>
    <w:rsid w:val="14E671A4"/>
    <w:rsid w:val="15190FE8"/>
    <w:rsid w:val="2B5B3BF0"/>
    <w:rsid w:val="2E474078"/>
    <w:rsid w:val="35975258"/>
    <w:rsid w:val="3B56295F"/>
    <w:rsid w:val="3C517FB7"/>
    <w:rsid w:val="3E784CD7"/>
    <w:rsid w:val="5DE93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Table Text"/>
    <w:basedOn w:val="1"/>
    <w:semiHidden/>
    <w:qFormat/>
    <w:uiPriority w:val="0"/>
    <w:pPr>
      <w:widowControl/>
      <w:kinsoku w:val="0"/>
      <w:autoSpaceDE w:val="0"/>
      <w:autoSpaceDN w:val="0"/>
      <w:snapToGrid w:val="0"/>
      <w:spacing w:line="240" w:lineRule="auto"/>
      <w:jc w:val="left"/>
      <w:textAlignment w:val="baseline"/>
    </w:pPr>
    <w:rPr>
      <w:rFonts w:ascii="宋体" w:hAnsi="宋体" w:cs="宋体"/>
      <w:color w:val="000000"/>
      <w:kern w:val="0"/>
      <w:sz w:val="22"/>
      <w:szCs w:val="22"/>
    </w:rPr>
  </w:style>
  <w:style w:type="table" w:customStyle="1" w:styleId="231">
    <w:name w:val="Table Normal"/>
    <w:basedOn w:val="26"/>
    <w:qFormat/>
    <w:uiPriority w:val="0"/>
    <w:rPr>
      <w:rFonts w:ascii="Times New Roman" w:hAnsi="Times New Roman" w:eastAsia="Times New Roman"/>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CDE8F4FC3C5411BA77DE085CE9F4168"/>
        <w:style w:val=""/>
        <w:category>
          <w:name w:val="常规"/>
          <w:gallery w:val="placeholder"/>
        </w:category>
        <w:types>
          <w:type w:val="bbPlcHdr"/>
        </w:types>
        <w:behaviors>
          <w:behavior w:val="content"/>
        </w:behaviors>
        <w:description w:val=""/>
        <w:guid w:val="{E97993EA-ADF9-4377-98FE-070CCD5C1A02}"/>
      </w:docPartPr>
      <w:docPartBody>
        <w:p w14:paraId="59283822">
          <w:pPr>
            <w:pStyle w:val="5"/>
          </w:pPr>
          <w:r>
            <w:rPr>
              <w:rStyle w:val="4"/>
              <w:rFonts w:hint="eastAsia"/>
            </w:rPr>
            <w:t>单击或点击此处输入文字。</w:t>
          </w:r>
        </w:p>
      </w:docPartBody>
    </w:docPart>
    <w:docPart>
      <w:docPartPr>
        <w:name w:val="AF20345CEBDF4AEFAA470B699A866316"/>
        <w:style w:val=""/>
        <w:category>
          <w:name w:val="常规"/>
          <w:gallery w:val="placeholder"/>
        </w:category>
        <w:types>
          <w:type w:val="bbPlcHdr"/>
        </w:types>
        <w:behaviors>
          <w:behavior w:val="content"/>
        </w:behaviors>
        <w:description w:val=""/>
        <w:guid w:val="{C6C43E2B-F015-48D4-B8BB-E138E22F745F}"/>
      </w:docPartPr>
      <w:docPartBody>
        <w:p w14:paraId="624AAC56">
          <w:pPr>
            <w:pStyle w:val="6"/>
          </w:pPr>
          <w:r>
            <w:rPr>
              <w:rStyle w:val="4"/>
              <w:rFonts w:hint="eastAsia"/>
            </w:rPr>
            <w:t>选择一项。</w:t>
          </w:r>
        </w:p>
      </w:docPartBody>
    </w:docPart>
    <w:docPart>
      <w:docPartPr>
        <w:name w:val="2B45C1780536413F96782158D02428BD"/>
        <w:style w:val=""/>
        <w:category>
          <w:name w:val="常规"/>
          <w:gallery w:val="placeholder"/>
        </w:category>
        <w:types>
          <w:type w:val="bbPlcHdr"/>
        </w:types>
        <w:behaviors>
          <w:behavior w:val="content"/>
        </w:behaviors>
        <w:description w:val=""/>
        <w:guid w:val="{08F0687A-A9C8-4216-9AF4-D34D27F386CA}"/>
      </w:docPartPr>
      <w:docPartBody>
        <w:p w14:paraId="452CBDB1">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4A"/>
    <w:rsid w:val="00701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2CDE8F4FC3C5411BA77DE085CE9F416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AF20345CEBDF4AEFAA470B699A86631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2B45C1780536413F96782158D02428B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13</Pages>
  <Words>7339</Words>
  <Characters>8690</Characters>
  <Lines>836</Lines>
  <Paragraphs>752</Paragraphs>
  <TotalTime>1</TotalTime>
  <ScaleCrop>false</ScaleCrop>
  <LinksUpToDate>false</LinksUpToDate>
  <CharactersWithSpaces>8934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2024-05-27T03:10:00Z</dcterms:created>
  <dc:creator>zqp</dc:creator>
  <dc:description>&lt;config cover="true" show_menu="true" version="1.0.0" doctype="SDKXY"&gt;_x000d_
&lt;/config&gt;</dc:description>
  <cp:lastModifiedBy>悟空</cp:lastModifiedBy>
  <cp:lastPrinted>2021-02-02T08:22:00Z</cp:lastPrinted>
  <dcterms:modified xsi:type="dcterms:W3CDTF">2024-09-06T08:34:01Z</dcterms:modified>
  <dc:title>团体标准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E91CCD05A31B4C19A46E08E7F4325CE1_13</vt:lpwstr>
  </property>
</Properties>
</file>